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595"/>
      </w:tblGrid>
      <w:tr w:rsidR="002A7FB2" w:rsidRPr="00942DD8" w14:paraId="3FAA6B1D" w14:textId="77777777" w:rsidTr="00605042"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69B645EE" w14:textId="77777777" w:rsidR="002A7FB2" w:rsidRPr="00942DD8" w:rsidRDefault="002A7FB2" w:rsidP="002A7FB2">
            <w:pPr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noProof/>
                <w:szCs w:val="24"/>
                <w:lang w:val="es-ES_tradnl"/>
              </w:rPr>
              <w:drawing>
                <wp:anchor distT="0" distB="0" distL="114300" distR="114300" simplePos="0" relativeHeight="251662336" behindDoc="0" locked="0" layoutInCell="1" allowOverlap="1" wp14:anchorId="3A6ED045" wp14:editId="4838BFB5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132715</wp:posOffset>
                  </wp:positionV>
                  <wp:extent cx="1228725" cy="1228725"/>
                  <wp:effectExtent l="0" t="0" r="9525" b="9525"/>
                  <wp:wrapTopAndBottom/>
                  <wp:docPr id="1" name="Imagen 1" descr="LOGO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OGO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3" w:type="dxa"/>
            <w:shd w:val="clear" w:color="auto" w:fill="F2F2F2" w:themeFill="background1" w:themeFillShade="F2"/>
            <w:vAlign w:val="center"/>
          </w:tcPr>
          <w:p w14:paraId="10A5B200" w14:textId="77777777" w:rsidR="002A7FB2" w:rsidRPr="00942DD8" w:rsidRDefault="002A7FB2" w:rsidP="002A7FB2">
            <w:pPr>
              <w:jc w:val="center"/>
              <w:rPr>
                <w:rFonts w:ascii="Arial" w:hAnsi="Arial" w:cs="Arial"/>
                <w:b/>
                <w:i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b/>
                <w:iCs/>
                <w:sz w:val="36"/>
                <w:szCs w:val="36"/>
                <w:lang w:val="es-ES_tradnl"/>
              </w:rPr>
              <w:t>SYLLABUS</w:t>
            </w:r>
          </w:p>
        </w:tc>
      </w:tr>
    </w:tbl>
    <w:p w14:paraId="07DC0B75" w14:textId="77777777" w:rsidR="002A7FB2" w:rsidRPr="00942DD8" w:rsidRDefault="002A7FB2" w:rsidP="00BB7BA6">
      <w:pPr>
        <w:rPr>
          <w:rFonts w:ascii="Arial" w:hAnsi="Arial" w:cs="Arial"/>
          <w:szCs w:val="24"/>
          <w:lang w:val="es-ES_tradnl"/>
        </w:rPr>
      </w:pPr>
    </w:p>
    <w:tbl>
      <w:tblPr>
        <w:tblStyle w:val="Tablaconcuadrcula"/>
        <w:tblW w:w="89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8"/>
        <w:gridCol w:w="2537"/>
      </w:tblGrid>
      <w:tr w:rsidR="00D12507" w:rsidRPr="00942DD8" w14:paraId="495763E3" w14:textId="77777777" w:rsidTr="00A044FE">
        <w:trPr>
          <w:trHeight w:val="267"/>
        </w:trPr>
        <w:tc>
          <w:tcPr>
            <w:tcW w:w="8985" w:type="dxa"/>
            <w:gridSpan w:val="2"/>
            <w:shd w:val="clear" w:color="auto" w:fill="D9D9D9" w:themeFill="background1" w:themeFillShade="D9"/>
          </w:tcPr>
          <w:p w14:paraId="1FB04BC4" w14:textId="6CCD2B50" w:rsidR="00D12507" w:rsidRPr="00A15DC6" w:rsidRDefault="00D12507" w:rsidP="00A15DC6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A15DC6">
              <w:rPr>
                <w:rFonts w:ascii="Arial" w:hAnsi="Arial" w:cs="Arial"/>
                <w:b/>
                <w:bCs/>
                <w:szCs w:val="24"/>
                <w:lang w:val="es-ES_tradnl"/>
              </w:rPr>
              <w:t>DATOS DEL CURSO</w:t>
            </w:r>
          </w:p>
        </w:tc>
      </w:tr>
      <w:tr w:rsidR="00D12507" w:rsidRPr="00514308" w14:paraId="6659A7EC" w14:textId="77777777" w:rsidTr="00A044FE">
        <w:trPr>
          <w:trHeight w:val="281"/>
        </w:trPr>
        <w:tc>
          <w:tcPr>
            <w:tcW w:w="8985" w:type="dxa"/>
            <w:gridSpan w:val="2"/>
          </w:tcPr>
          <w:p w14:paraId="7A4182D1" w14:textId="63E25519" w:rsidR="00745D18" w:rsidRPr="00942DD8" w:rsidRDefault="00D12507" w:rsidP="00FD6641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Periodo: </w:t>
            </w:r>
            <w:r w:rsidR="00EB1446" w:rsidRPr="00942DD8">
              <w:rPr>
                <w:rFonts w:ascii="Arial" w:hAnsi="Arial" w:cs="Arial"/>
                <w:b/>
                <w:szCs w:val="24"/>
                <w:lang w:val="es-ES_tradnl"/>
              </w:rPr>
              <w:t>Otoño,</w:t>
            </w:r>
            <w:r w:rsidR="005E394A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20</w:t>
            </w:r>
            <w:r w:rsidR="00EB1446" w:rsidRPr="00942DD8">
              <w:rPr>
                <w:rFonts w:ascii="Arial" w:hAnsi="Arial" w:cs="Arial"/>
                <w:b/>
                <w:szCs w:val="24"/>
                <w:lang w:val="es-ES_tradnl"/>
              </w:rPr>
              <w:t>2</w:t>
            </w:r>
            <w:r w:rsidR="00745D18" w:rsidRPr="00942DD8">
              <w:rPr>
                <w:rFonts w:ascii="Arial" w:hAnsi="Arial" w:cs="Arial"/>
                <w:b/>
                <w:szCs w:val="24"/>
                <w:lang w:val="es-ES_tradnl"/>
              </w:rPr>
              <w:t>3</w:t>
            </w:r>
          </w:p>
          <w:p w14:paraId="389FD275" w14:textId="3051C3E1" w:rsidR="003B55E3" w:rsidRPr="00942DD8" w:rsidRDefault="003B55E3" w:rsidP="00FD6641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bCs/>
                <w:szCs w:val="24"/>
                <w:lang w:val="es-ES_tradnl"/>
              </w:rPr>
              <w:t>Asignatura:</w:t>
            </w: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Género y sistemas familiares  </w:t>
            </w:r>
            <w:r w:rsidR="000E1E81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            </w:t>
            </w:r>
            <w:r w:rsidR="002C3C21" w:rsidRPr="00942DD8">
              <w:rPr>
                <w:rFonts w:ascii="Arial" w:hAnsi="Arial" w:cs="Arial"/>
                <w:bCs/>
                <w:szCs w:val="24"/>
                <w:lang w:val="es-ES_tradnl"/>
              </w:rPr>
              <w:t>Sigla:</w:t>
            </w:r>
            <w:r w:rsidR="002C3C21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LEPS0428</w:t>
            </w:r>
          </w:p>
        </w:tc>
      </w:tr>
      <w:tr w:rsidR="00D12507" w:rsidRPr="00942DD8" w14:paraId="452FB6FE" w14:textId="77777777" w:rsidTr="00A044FE">
        <w:trPr>
          <w:trHeight w:val="267"/>
        </w:trPr>
        <w:tc>
          <w:tcPr>
            <w:tcW w:w="8985" w:type="dxa"/>
            <w:gridSpan w:val="2"/>
          </w:tcPr>
          <w:p w14:paraId="33CFC7C6" w14:textId="69230017" w:rsidR="00745D18" w:rsidRPr="00942DD8" w:rsidRDefault="00D12507" w:rsidP="00FD6641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Salón: </w:t>
            </w:r>
            <w:r w:rsidR="002C3C21" w:rsidRPr="00942DD8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aula virtual </w:t>
            </w:r>
          </w:p>
        </w:tc>
      </w:tr>
      <w:tr w:rsidR="00D12507" w:rsidRPr="00514308" w14:paraId="62DD9E29" w14:textId="77777777" w:rsidTr="00A044FE">
        <w:trPr>
          <w:trHeight w:val="281"/>
        </w:trPr>
        <w:tc>
          <w:tcPr>
            <w:tcW w:w="8985" w:type="dxa"/>
            <w:gridSpan w:val="2"/>
          </w:tcPr>
          <w:p w14:paraId="528C13BA" w14:textId="4A78E109" w:rsidR="00D12507" w:rsidRPr="00942DD8" w:rsidRDefault="00D12507" w:rsidP="00FD6641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Horario: </w:t>
            </w:r>
            <w:r w:rsidR="00E20A5F" w:rsidRPr="00942DD8">
              <w:rPr>
                <w:rFonts w:ascii="Arial" w:hAnsi="Arial" w:cs="Arial"/>
                <w:b/>
                <w:szCs w:val="24"/>
                <w:lang w:val="es-ES_tradnl"/>
              </w:rPr>
              <w:t>lunes y miércoles</w:t>
            </w:r>
            <w:r w:rsidR="00D049FA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de</w:t>
            </w:r>
            <w:r w:rsidR="00C91D5C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  <w:r w:rsidR="00F93E1D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3:00 p. m. a </w:t>
            </w:r>
            <w:r w:rsidR="005C67BF" w:rsidRPr="00942DD8">
              <w:rPr>
                <w:rFonts w:ascii="Arial" w:hAnsi="Arial" w:cs="Arial"/>
                <w:b/>
                <w:szCs w:val="24"/>
                <w:lang w:val="es-ES_tradnl"/>
              </w:rPr>
              <w:t>5</w:t>
            </w:r>
            <w:r w:rsidR="00F93E1D" w:rsidRPr="00942DD8">
              <w:rPr>
                <w:rFonts w:ascii="Arial" w:hAnsi="Arial" w:cs="Arial"/>
                <w:b/>
                <w:szCs w:val="24"/>
                <w:lang w:val="es-ES_tradnl"/>
              </w:rPr>
              <w:t>:00 p. m.</w:t>
            </w:r>
            <w:r w:rsidR="00C91D5C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</w:tc>
      </w:tr>
      <w:tr w:rsidR="00D12507" w:rsidRPr="00942DD8" w14:paraId="645B9B98" w14:textId="77777777" w:rsidTr="00A044FE">
        <w:trPr>
          <w:trHeight w:val="281"/>
        </w:trPr>
        <w:tc>
          <w:tcPr>
            <w:tcW w:w="8985" w:type="dxa"/>
            <w:gridSpan w:val="2"/>
          </w:tcPr>
          <w:p w14:paraId="6B0971B2" w14:textId="425BD4A7" w:rsidR="00D12507" w:rsidRPr="00942DD8" w:rsidRDefault="00D12507" w:rsidP="00FD6641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Prerrequisito(s): </w:t>
            </w:r>
            <w:r w:rsidR="001F0D03" w:rsidRPr="00942DD8">
              <w:rPr>
                <w:rFonts w:ascii="Arial" w:hAnsi="Arial" w:cs="Arial"/>
                <w:b/>
                <w:szCs w:val="24"/>
                <w:lang w:val="es-ES_tradnl"/>
              </w:rPr>
              <w:t>ninguno.</w:t>
            </w:r>
          </w:p>
        </w:tc>
      </w:tr>
      <w:tr w:rsidR="00D12507" w:rsidRPr="00514308" w14:paraId="55982638" w14:textId="77777777" w:rsidTr="00A044FE">
        <w:trPr>
          <w:trHeight w:val="267"/>
        </w:trPr>
        <w:tc>
          <w:tcPr>
            <w:tcW w:w="8985" w:type="dxa"/>
            <w:gridSpan w:val="2"/>
          </w:tcPr>
          <w:p w14:paraId="296CFFA5" w14:textId="77777777" w:rsidR="00D12507" w:rsidRPr="00942DD8" w:rsidRDefault="00D12507" w:rsidP="00FD6641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Programa(s) al(os) que se imparte: </w:t>
            </w:r>
            <w:r w:rsidR="00E832F4" w:rsidRPr="00942DD8">
              <w:rPr>
                <w:rFonts w:ascii="Arial" w:hAnsi="Arial" w:cs="Arial"/>
                <w:b/>
                <w:szCs w:val="24"/>
                <w:lang w:val="es-ES_tradnl"/>
              </w:rPr>
              <w:t>L</w:t>
            </w:r>
            <w:r w:rsidR="00A040F8" w:rsidRPr="00942DD8">
              <w:rPr>
                <w:rFonts w:ascii="Arial" w:hAnsi="Arial" w:cs="Arial"/>
                <w:b/>
                <w:szCs w:val="24"/>
                <w:lang w:val="es-ES_tradnl"/>
              </w:rPr>
              <w:t>icenciatura en</w:t>
            </w:r>
            <w:r w:rsidR="00A040F8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3715BA" w:rsidRPr="00942DD8">
              <w:rPr>
                <w:rFonts w:ascii="Arial" w:hAnsi="Arial" w:cs="Arial"/>
                <w:b/>
                <w:szCs w:val="24"/>
                <w:lang w:val="es-ES_tradnl"/>
              </w:rPr>
              <w:t>P</w:t>
            </w: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>sicología</w:t>
            </w:r>
          </w:p>
        </w:tc>
      </w:tr>
      <w:tr w:rsidR="00D12507" w:rsidRPr="00942DD8" w14:paraId="7F37CE11" w14:textId="77777777" w:rsidTr="00A044FE">
        <w:trPr>
          <w:trHeight w:val="281"/>
        </w:trPr>
        <w:tc>
          <w:tcPr>
            <w:tcW w:w="8985" w:type="dxa"/>
            <w:gridSpan w:val="2"/>
          </w:tcPr>
          <w:p w14:paraId="48FF24E9" w14:textId="47EB25F8" w:rsidR="00D12507" w:rsidRPr="00942DD8" w:rsidRDefault="00D12507" w:rsidP="00FD6641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Semestre(s):</w:t>
            </w: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  <w:r w:rsidR="00F80AF9" w:rsidRPr="00942DD8">
              <w:rPr>
                <w:rFonts w:ascii="Arial" w:hAnsi="Arial" w:cs="Arial"/>
                <w:b/>
                <w:szCs w:val="24"/>
                <w:lang w:val="es-ES_tradnl"/>
              </w:rPr>
              <w:t>quinto</w:t>
            </w:r>
          </w:p>
        </w:tc>
      </w:tr>
      <w:tr w:rsidR="00D12507" w:rsidRPr="00514308" w14:paraId="03C99383" w14:textId="77777777" w:rsidTr="00A044FE">
        <w:trPr>
          <w:trHeight w:val="281"/>
        </w:trPr>
        <w:tc>
          <w:tcPr>
            <w:tcW w:w="8985" w:type="dxa"/>
            <w:gridSpan w:val="2"/>
          </w:tcPr>
          <w:p w14:paraId="1AE950B3" w14:textId="77777777" w:rsidR="00D12507" w:rsidRPr="00942DD8" w:rsidRDefault="00E255F4" w:rsidP="00FD6641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Nombre del d</w:t>
            </w:r>
            <w:r w:rsidR="008A7496" w:rsidRPr="00942DD8">
              <w:rPr>
                <w:rFonts w:ascii="Arial" w:hAnsi="Arial" w:cs="Arial"/>
                <w:szCs w:val="24"/>
                <w:lang w:val="es-ES_tradnl"/>
              </w:rPr>
              <w:t>ocente</w:t>
            </w:r>
            <w:r w:rsidR="00D12507" w:rsidRPr="00942DD8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  <w:r w:rsidR="00212276" w:rsidRPr="00942DD8">
              <w:rPr>
                <w:rFonts w:ascii="Arial" w:hAnsi="Arial" w:cs="Arial"/>
                <w:b/>
                <w:szCs w:val="24"/>
                <w:lang w:val="es-ES_tradnl"/>
              </w:rPr>
              <w:t>Juan Vicente López Rodríguez</w:t>
            </w:r>
          </w:p>
        </w:tc>
      </w:tr>
      <w:tr w:rsidR="00D12507" w:rsidRPr="00942DD8" w14:paraId="7B186C01" w14:textId="77777777" w:rsidTr="003B55E3">
        <w:trPr>
          <w:trHeight w:val="267"/>
        </w:trPr>
        <w:tc>
          <w:tcPr>
            <w:tcW w:w="6448" w:type="dxa"/>
          </w:tcPr>
          <w:p w14:paraId="672CA9B5" w14:textId="6357DD1A" w:rsidR="00D12507" w:rsidRPr="00942DD8" w:rsidRDefault="00D12507" w:rsidP="00FD6641">
            <w:pPr>
              <w:ind w:right="-405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Correo electrónico:</w:t>
            </w:r>
            <w:r w:rsidR="00585A1A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CC39A4" w:rsidRPr="00942DD8">
              <w:rPr>
                <w:rFonts w:ascii="Arial" w:hAnsi="Arial" w:cs="Arial"/>
                <w:b/>
                <w:bCs/>
                <w:szCs w:val="24"/>
                <w:lang w:val="es-ES_tradnl"/>
              </w:rPr>
              <w:t>juanvicente.lopez.rodriguez@iberopuebla.mx</w:t>
            </w:r>
          </w:p>
        </w:tc>
        <w:tc>
          <w:tcPr>
            <w:tcW w:w="2537" w:type="dxa"/>
          </w:tcPr>
          <w:p w14:paraId="37776989" w14:textId="2AAD26AC" w:rsidR="00D12507" w:rsidRPr="00942DD8" w:rsidRDefault="00425C38" w:rsidP="00425C38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Teléfono:</w:t>
            </w:r>
            <w:r w:rsidR="00DD0B21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393B9D" w:rsidRPr="00942DD8">
              <w:rPr>
                <w:rFonts w:ascii="Arial" w:hAnsi="Arial" w:cs="Arial"/>
                <w:b/>
                <w:sz w:val="22"/>
                <w:szCs w:val="24"/>
                <w:lang w:val="es-ES_tradnl"/>
              </w:rPr>
              <w:t>2228123692</w:t>
            </w: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</w:tc>
      </w:tr>
      <w:tr w:rsidR="00D12507" w:rsidRPr="00942DD8" w14:paraId="26369240" w14:textId="77777777" w:rsidTr="00A044FE">
        <w:trPr>
          <w:trHeight w:val="562"/>
        </w:trPr>
        <w:tc>
          <w:tcPr>
            <w:tcW w:w="8985" w:type="dxa"/>
            <w:gridSpan w:val="2"/>
          </w:tcPr>
          <w:p w14:paraId="72F46E40" w14:textId="4C92CA63" w:rsidR="00A67532" w:rsidRPr="00942DD8" w:rsidRDefault="00D12507" w:rsidP="00FD6641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Escenarios académicos: </w:t>
            </w:r>
            <w:r w:rsidR="00BD0EF9" w:rsidRPr="00942DD8">
              <w:rPr>
                <w:rFonts w:ascii="Arial" w:hAnsi="Arial" w:cs="Arial"/>
                <w:b/>
                <w:i/>
                <w:iCs/>
                <w:szCs w:val="24"/>
                <w:lang w:val="es-ES_tradnl"/>
              </w:rPr>
              <w:t xml:space="preserve">Microsoft </w:t>
            </w:r>
            <w:proofErr w:type="spellStart"/>
            <w:r w:rsidR="00BD0EF9" w:rsidRPr="00942DD8">
              <w:rPr>
                <w:rFonts w:ascii="Arial" w:hAnsi="Arial" w:cs="Arial"/>
                <w:b/>
                <w:i/>
                <w:iCs/>
                <w:szCs w:val="24"/>
                <w:lang w:val="es-ES_tradnl"/>
              </w:rPr>
              <w:t>Teams</w:t>
            </w:r>
            <w:proofErr w:type="spellEnd"/>
            <w:r w:rsidR="0023121B"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</w:tc>
      </w:tr>
    </w:tbl>
    <w:p w14:paraId="1695649D" w14:textId="77777777" w:rsidR="00AC3D55" w:rsidRPr="00942DD8" w:rsidRDefault="00AC3D55" w:rsidP="002A7FB2">
      <w:pPr>
        <w:rPr>
          <w:rFonts w:ascii="Arial" w:hAnsi="Arial" w:cs="Arial"/>
          <w:szCs w:val="24"/>
          <w:lang w:val="es-ES_tradnl"/>
        </w:rPr>
      </w:pPr>
      <w:r w:rsidRPr="00942DD8">
        <w:rPr>
          <w:rFonts w:ascii="Arial" w:hAnsi="Arial" w:cs="Arial"/>
          <w:szCs w:val="24"/>
          <w:lang w:val="es-ES_tradnl"/>
        </w:rPr>
        <w:t xml:space="preserve">                                                     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5734A" w:rsidRPr="00942DD8" w14:paraId="7BB715BB" w14:textId="77777777" w:rsidTr="006F2D32"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199D2" w14:textId="18D9DA6A" w:rsidR="00B5734A" w:rsidRPr="00A15DC6" w:rsidRDefault="00B5734A" w:rsidP="00A15DC6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A15DC6">
              <w:rPr>
                <w:rFonts w:ascii="Arial" w:hAnsi="Arial" w:cs="Arial"/>
                <w:b/>
                <w:bCs/>
                <w:szCs w:val="24"/>
                <w:lang w:val="es-ES_tradnl"/>
              </w:rPr>
              <w:t>DESCRIPCIÓN DEL CURSO</w:t>
            </w:r>
          </w:p>
        </w:tc>
      </w:tr>
      <w:tr w:rsidR="00B5734A" w:rsidRPr="00514308" w14:paraId="2338AF21" w14:textId="77777777" w:rsidTr="006F2D32">
        <w:tc>
          <w:tcPr>
            <w:tcW w:w="8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99E4C" w14:textId="77777777" w:rsidR="00AC33D7" w:rsidRPr="00942DD8" w:rsidRDefault="00AC33D7" w:rsidP="006F2D32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06CA8ABA" w14:textId="77777777" w:rsidR="00252D76" w:rsidRPr="00942DD8" w:rsidRDefault="006F2D32" w:rsidP="00A15DC6">
            <w:pPr>
              <w:pStyle w:val="Prrafodelista"/>
              <w:ind w:left="765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Objetivos generales de la asignatura:</w:t>
            </w:r>
          </w:p>
        </w:tc>
      </w:tr>
      <w:tr w:rsidR="006F2D32" w:rsidRPr="00514308" w14:paraId="6069BB81" w14:textId="77777777" w:rsidTr="00252D76">
        <w:trPr>
          <w:trHeight w:val="1134"/>
        </w:trPr>
        <w:tc>
          <w:tcPr>
            <w:tcW w:w="8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B80B" w14:textId="1EB634DC" w:rsidR="00487DB3" w:rsidRPr="00942DD8" w:rsidRDefault="00487DB3" w:rsidP="00682C0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Analizar las problemáticas familiares incorporando </w:t>
            </w:r>
            <w:r w:rsidR="00184937" w:rsidRPr="00942DD8">
              <w:rPr>
                <w:rFonts w:ascii="Arial" w:hAnsi="Arial" w:cs="Arial"/>
                <w:szCs w:val="24"/>
                <w:lang w:val="es-ES_tradnl"/>
              </w:rPr>
              <w:t>miradas feministas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en </w:t>
            </w:r>
            <w:r w:rsidR="00184937" w:rsidRPr="00942DD8">
              <w:rPr>
                <w:rFonts w:ascii="Arial" w:hAnsi="Arial" w:cs="Arial"/>
                <w:szCs w:val="24"/>
                <w:lang w:val="es-ES_tradnl"/>
              </w:rPr>
              <w:t>dicho proceso.</w:t>
            </w:r>
          </w:p>
          <w:p w14:paraId="50A3493F" w14:textId="5E4461B1" w:rsidR="00682C0C" w:rsidRPr="00942DD8" w:rsidRDefault="00AE1D31" w:rsidP="00682C0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Diferenciar los aportes de distintas aproximaciones teórico</w:t>
            </w:r>
            <w:r w:rsidR="00487DB3" w:rsidRPr="00942DD8">
              <w:rPr>
                <w:rFonts w:ascii="Arial" w:hAnsi="Arial" w:cs="Arial"/>
                <w:szCs w:val="24"/>
                <w:lang w:val="es-ES_tradnl"/>
              </w:rPr>
              <w:t>-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metodológicas del estudio de las familias, a través del análisis de sus transiciones históricas.</w:t>
            </w:r>
          </w:p>
          <w:p w14:paraId="3912B994" w14:textId="77777777" w:rsidR="00682C0C" w:rsidRPr="00942DD8" w:rsidRDefault="00AC62B1" w:rsidP="00B91A2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Plantear los fundamentos de la perspectiva sistémica en el análisis de las problemáticas de género y familiares.</w:t>
            </w:r>
          </w:p>
          <w:p w14:paraId="6E557B57" w14:textId="5A3EDF8B" w:rsidR="00B91A24" w:rsidRPr="00942DD8" w:rsidRDefault="00B91A24" w:rsidP="00B91A24">
            <w:pPr>
              <w:pStyle w:val="Prrafodelista"/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B5734A" w:rsidRPr="00514308" w14:paraId="3C3E40D5" w14:textId="77777777" w:rsidTr="006F2D32">
        <w:tc>
          <w:tcPr>
            <w:tcW w:w="8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4B2A4A" w14:textId="77777777" w:rsidR="00B5734A" w:rsidRPr="00942DD8" w:rsidRDefault="006F2D32" w:rsidP="00A15DC6">
            <w:pPr>
              <w:pStyle w:val="Prrafodelista"/>
              <w:ind w:left="765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Objetivos específicos de la asignatura:</w:t>
            </w:r>
          </w:p>
          <w:p w14:paraId="05A23E57" w14:textId="77777777" w:rsidR="00252D76" w:rsidRPr="00942DD8" w:rsidRDefault="00252D76" w:rsidP="00E130FE">
            <w:pPr>
              <w:rPr>
                <w:rFonts w:ascii="Arial" w:hAnsi="Arial" w:cs="Arial"/>
                <w:szCs w:val="24"/>
                <w:lang w:val="es-ES_tradnl"/>
              </w:rPr>
            </w:pPr>
          </w:p>
        </w:tc>
      </w:tr>
      <w:tr w:rsidR="006F2D32" w:rsidRPr="00514308" w14:paraId="5C36BEB2" w14:textId="77777777" w:rsidTr="00252D76">
        <w:trPr>
          <w:trHeight w:val="179"/>
        </w:trPr>
        <w:tc>
          <w:tcPr>
            <w:tcW w:w="8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A122E" w14:textId="60A35C33" w:rsidR="006760E6" w:rsidRPr="00942DD8" w:rsidRDefault="00B91A24" w:rsidP="00E6274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Reconocer los aportes d</w:t>
            </w:r>
            <w:r w:rsidR="00DB083F" w:rsidRPr="00942DD8">
              <w:rPr>
                <w:rFonts w:ascii="Arial" w:hAnsi="Arial" w:cs="Arial"/>
                <w:szCs w:val="24"/>
                <w:lang w:val="es-ES_tradnl"/>
              </w:rPr>
              <w:t>e los feminismos</w:t>
            </w:r>
            <w:r w:rsidR="000D10C7" w:rsidRPr="00942DD8">
              <w:rPr>
                <w:rFonts w:ascii="Arial" w:hAnsi="Arial" w:cs="Arial"/>
                <w:szCs w:val="24"/>
                <w:lang w:val="es-ES_tradnl"/>
              </w:rPr>
              <w:t xml:space="preserve"> del Sur global</w:t>
            </w:r>
            <w:r w:rsidR="00DB083F" w:rsidRPr="00942DD8">
              <w:rPr>
                <w:rFonts w:ascii="Arial" w:hAnsi="Arial" w:cs="Arial"/>
                <w:szCs w:val="24"/>
                <w:lang w:val="es-ES_tradnl"/>
              </w:rPr>
              <w:t xml:space="preserve"> con respecto de la categoría género y su influencia </w:t>
            </w:r>
            <w:r w:rsidR="003A7E45" w:rsidRPr="00942DD8">
              <w:rPr>
                <w:rFonts w:ascii="Arial" w:hAnsi="Arial" w:cs="Arial"/>
                <w:szCs w:val="24"/>
                <w:lang w:val="es-ES_tradnl"/>
              </w:rPr>
              <w:t>en la</w:t>
            </w:r>
            <w:r w:rsidR="00DB083F" w:rsidRPr="00942DD8">
              <w:rPr>
                <w:rFonts w:ascii="Arial" w:hAnsi="Arial" w:cs="Arial"/>
                <w:szCs w:val="24"/>
                <w:lang w:val="es-ES_tradnl"/>
              </w:rPr>
              <w:t xml:space="preserve"> compren</w:t>
            </w:r>
            <w:r w:rsidR="003A7E45" w:rsidRPr="00942DD8">
              <w:rPr>
                <w:rFonts w:ascii="Arial" w:hAnsi="Arial" w:cs="Arial"/>
                <w:szCs w:val="24"/>
                <w:lang w:val="es-ES_tradnl"/>
              </w:rPr>
              <w:t>sión de</w:t>
            </w:r>
            <w:r w:rsidR="00DB083F" w:rsidRPr="00942DD8">
              <w:rPr>
                <w:rFonts w:ascii="Arial" w:hAnsi="Arial" w:cs="Arial"/>
                <w:szCs w:val="24"/>
                <w:lang w:val="es-ES_tradnl"/>
              </w:rPr>
              <w:t xml:space="preserve"> los sistemas familiares y la sociedad en general.</w:t>
            </w:r>
          </w:p>
          <w:p w14:paraId="1D68E570" w14:textId="1A778750" w:rsidR="009526E3" w:rsidRPr="00942DD8" w:rsidRDefault="006760E6" w:rsidP="00C8059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Identificar </w:t>
            </w:r>
            <w:r w:rsidR="00087E74" w:rsidRPr="00942DD8">
              <w:rPr>
                <w:rFonts w:ascii="Arial" w:hAnsi="Arial" w:cs="Arial"/>
                <w:szCs w:val="24"/>
                <w:lang w:val="es-ES_tradnl"/>
              </w:rPr>
              <w:t xml:space="preserve">la conexión </w:t>
            </w:r>
            <w:r w:rsidR="00346404" w:rsidRPr="00942DD8">
              <w:rPr>
                <w:rFonts w:ascii="Arial" w:hAnsi="Arial" w:cs="Arial"/>
                <w:szCs w:val="24"/>
                <w:lang w:val="es-ES_tradnl"/>
              </w:rPr>
              <w:t>de la categoría “</w:t>
            </w:r>
            <w:r w:rsidR="00087E74" w:rsidRPr="00942DD8">
              <w:rPr>
                <w:rFonts w:ascii="Arial" w:hAnsi="Arial" w:cs="Arial"/>
                <w:szCs w:val="24"/>
                <w:lang w:val="es-ES_tradnl"/>
              </w:rPr>
              <w:t>género</w:t>
            </w:r>
            <w:r w:rsidR="00346404" w:rsidRPr="00942DD8">
              <w:rPr>
                <w:rFonts w:ascii="Arial" w:hAnsi="Arial" w:cs="Arial"/>
                <w:szCs w:val="24"/>
                <w:lang w:val="es-ES_tradnl"/>
              </w:rPr>
              <w:t>”</w:t>
            </w:r>
            <w:r w:rsidR="00087E74" w:rsidRPr="00942DD8">
              <w:rPr>
                <w:rFonts w:ascii="Arial" w:hAnsi="Arial" w:cs="Arial"/>
                <w:szCs w:val="24"/>
                <w:lang w:val="es-ES_tradnl"/>
              </w:rPr>
              <w:t xml:space="preserve"> con otras variables indisociables como clase y </w:t>
            </w:r>
            <w:r w:rsidR="000E25EB" w:rsidRPr="00942DD8">
              <w:rPr>
                <w:rFonts w:ascii="Arial" w:hAnsi="Arial" w:cs="Arial"/>
                <w:szCs w:val="24"/>
                <w:lang w:val="es-ES_tradnl"/>
              </w:rPr>
              <w:t>r</w:t>
            </w:r>
            <w:r w:rsidR="00087E74" w:rsidRPr="00942DD8">
              <w:rPr>
                <w:rFonts w:ascii="Arial" w:hAnsi="Arial" w:cs="Arial"/>
                <w:szCs w:val="24"/>
                <w:lang w:val="es-ES_tradnl"/>
              </w:rPr>
              <w:t>aza</w:t>
            </w:r>
            <w:r w:rsidR="00767EE4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C8059C" w:rsidRPr="00942DD8">
              <w:rPr>
                <w:rFonts w:ascii="Arial" w:hAnsi="Arial" w:cs="Arial"/>
                <w:szCs w:val="24"/>
                <w:lang w:val="es-ES_tradnl"/>
              </w:rPr>
              <w:t xml:space="preserve">y su imbricación con </w:t>
            </w:r>
            <w:r w:rsidR="00B103A1" w:rsidRPr="00942DD8">
              <w:rPr>
                <w:rFonts w:ascii="Arial" w:hAnsi="Arial" w:cs="Arial"/>
                <w:szCs w:val="24"/>
                <w:lang w:val="es-ES_tradnl"/>
              </w:rPr>
              <w:t xml:space="preserve">la vida social en general y con </w:t>
            </w:r>
            <w:r w:rsidR="00C8059C" w:rsidRPr="00942DD8">
              <w:rPr>
                <w:rFonts w:ascii="Arial" w:hAnsi="Arial" w:cs="Arial"/>
                <w:szCs w:val="24"/>
                <w:lang w:val="es-ES_tradnl"/>
              </w:rPr>
              <w:t>los sistemas familiare</w:t>
            </w:r>
            <w:r w:rsidR="0011652D" w:rsidRPr="00942DD8">
              <w:rPr>
                <w:rFonts w:ascii="Arial" w:hAnsi="Arial" w:cs="Arial"/>
                <w:szCs w:val="24"/>
                <w:lang w:val="es-ES_tradnl"/>
              </w:rPr>
              <w:t>s</w:t>
            </w:r>
            <w:r w:rsidR="00B103A1" w:rsidRPr="00942DD8">
              <w:rPr>
                <w:rFonts w:ascii="Arial" w:hAnsi="Arial" w:cs="Arial"/>
                <w:szCs w:val="24"/>
                <w:lang w:val="es-ES_tradnl"/>
              </w:rPr>
              <w:t xml:space="preserve"> en particular</w:t>
            </w:r>
            <w:r w:rsidR="0011652D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C8059C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</w:tc>
      </w:tr>
    </w:tbl>
    <w:p w14:paraId="3B3E97AB" w14:textId="06717E51" w:rsidR="00A90979" w:rsidRPr="00942DD8" w:rsidRDefault="00A90979" w:rsidP="006F2D32">
      <w:pPr>
        <w:rPr>
          <w:rFonts w:ascii="Arial" w:hAnsi="Arial" w:cs="Arial"/>
          <w:szCs w:val="24"/>
          <w:lang w:val="es-ES_tradnl"/>
        </w:rPr>
      </w:pPr>
    </w:p>
    <w:p w14:paraId="4B0797CE" w14:textId="7D57A461" w:rsidR="00391276" w:rsidRPr="00942DD8" w:rsidRDefault="00391276" w:rsidP="006F2D32">
      <w:pPr>
        <w:rPr>
          <w:rFonts w:ascii="Arial" w:hAnsi="Arial" w:cs="Arial"/>
          <w:szCs w:val="24"/>
          <w:lang w:val="es-ES_tradnl"/>
        </w:rPr>
      </w:pPr>
    </w:p>
    <w:p w14:paraId="06077667" w14:textId="77777777" w:rsidR="00391276" w:rsidRPr="00942DD8" w:rsidRDefault="00391276" w:rsidP="00391276">
      <w:pPr>
        <w:rPr>
          <w:rFonts w:ascii="Arial" w:hAnsi="Arial" w:cs="Arial"/>
          <w:szCs w:val="24"/>
          <w:lang w:val="es-ES_tradn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91276" w:rsidRPr="00942DD8" w14:paraId="69C07F1C" w14:textId="77777777" w:rsidTr="009E3C96">
        <w:tc>
          <w:tcPr>
            <w:tcW w:w="8978" w:type="dxa"/>
            <w:shd w:val="clear" w:color="auto" w:fill="D9D9D9" w:themeFill="background1" w:themeFillShade="D9"/>
          </w:tcPr>
          <w:p w14:paraId="67560311" w14:textId="229CFB88" w:rsidR="00391276" w:rsidRPr="00DB636E" w:rsidRDefault="00391276" w:rsidP="009E3C96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lastRenderedPageBreak/>
              <w:t xml:space="preserve">    </w:t>
            </w:r>
            <w:r w:rsidRPr="00DB636E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 </w:t>
            </w:r>
            <w:r w:rsidR="00DB636E" w:rsidRPr="00DB636E">
              <w:rPr>
                <w:rFonts w:ascii="Arial" w:hAnsi="Arial" w:cs="Arial"/>
                <w:b/>
                <w:bCs/>
                <w:szCs w:val="24"/>
                <w:lang w:val="es-ES_tradnl"/>
              </w:rPr>
              <w:t>UNIDADES</w:t>
            </w:r>
            <w:r w:rsidRPr="00DB636E">
              <w:rPr>
                <w:rFonts w:ascii="Arial" w:hAnsi="Arial" w:cs="Arial"/>
                <w:b/>
                <w:bCs/>
                <w:szCs w:val="24"/>
                <w:lang w:val="es-ES_tradnl"/>
              </w:rPr>
              <w:t xml:space="preserve"> </w:t>
            </w:r>
          </w:p>
        </w:tc>
      </w:tr>
      <w:tr w:rsidR="00391276" w:rsidRPr="00514308" w14:paraId="3BE69285" w14:textId="77777777" w:rsidTr="009E3C96">
        <w:trPr>
          <w:trHeight w:val="2268"/>
        </w:trPr>
        <w:tc>
          <w:tcPr>
            <w:tcW w:w="8978" w:type="dxa"/>
          </w:tcPr>
          <w:p w14:paraId="63F23DF3" w14:textId="04F992A7" w:rsidR="00391276" w:rsidRPr="00942DD8" w:rsidRDefault="00E17E59" w:rsidP="00E17E5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La familia y su estudio</w:t>
            </w:r>
            <w:r w:rsidR="005A35C2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405A9C58" w14:textId="757BD1ED" w:rsidR="0041727A" w:rsidRPr="00942DD8" w:rsidRDefault="0041727A" w:rsidP="00E17E5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Fundamentos socioculturales de la familia mexicana</w:t>
            </w:r>
            <w:r w:rsidR="005A35C2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53BD8971" w14:textId="77777777" w:rsidR="0088726F" w:rsidRPr="00942DD8" w:rsidRDefault="0088726F" w:rsidP="0088726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El género como clave interpretativa de los fenómenos y relaciones sociales.</w:t>
            </w:r>
          </w:p>
          <w:p w14:paraId="2A317952" w14:textId="6284DFC4" w:rsidR="005A35C2" w:rsidRPr="00942DD8" w:rsidRDefault="005A35C2" w:rsidP="00E17E5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El pensamiento sistémico.</w:t>
            </w:r>
          </w:p>
          <w:p w14:paraId="1E8944BC" w14:textId="710F4DEE" w:rsidR="005A35C2" w:rsidRPr="00942DD8" w:rsidRDefault="005A35C2" w:rsidP="00E17E59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El sistema familiar</w:t>
            </w:r>
            <w:r w:rsidR="00B728C4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68F28BB5" w14:textId="66438207" w:rsidR="00D9479E" w:rsidRPr="00942DD8" w:rsidRDefault="0083331C" w:rsidP="00D161C7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Género y raza desde los feminismos del Sur global.</w:t>
            </w:r>
          </w:p>
        </w:tc>
      </w:tr>
    </w:tbl>
    <w:p w14:paraId="264A28AF" w14:textId="77777777" w:rsidR="00391276" w:rsidRPr="00942DD8" w:rsidRDefault="00391276" w:rsidP="006F2D32">
      <w:pPr>
        <w:rPr>
          <w:rFonts w:ascii="Arial" w:hAnsi="Arial" w:cs="Arial"/>
          <w:szCs w:val="24"/>
          <w:lang w:val="es-ES_tradn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F2D32" w:rsidRPr="00514308" w14:paraId="0FE6BCDF" w14:textId="77777777" w:rsidTr="006F2D32">
        <w:tc>
          <w:tcPr>
            <w:tcW w:w="8978" w:type="dxa"/>
            <w:shd w:val="clear" w:color="auto" w:fill="D9D9D9" w:themeFill="background1" w:themeFillShade="D9"/>
          </w:tcPr>
          <w:p w14:paraId="6B4D4F43" w14:textId="294712EF" w:rsidR="006F2D32" w:rsidRPr="00942DD8" w:rsidRDefault="006F2D32" w:rsidP="006F2D32">
            <w:pPr>
              <w:rPr>
                <w:rFonts w:ascii="Arial" w:hAnsi="Arial" w:cs="Arial"/>
                <w:szCs w:val="24"/>
                <w:lang w:val="es-ES_tradnl"/>
              </w:rPr>
            </w:pPr>
            <w:r w:rsidRPr="00241C0C">
              <w:rPr>
                <w:rFonts w:ascii="Arial" w:hAnsi="Arial" w:cs="Arial"/>
                <w:b/>
                <w:bCs/>
                <w:szCs w:val="24"/>
                <w:lang w:val="es-ES_tradnl"/>
              </w:rPr>
              <w:t>REQUISITOS DE ACREDITACIÓN Y POLÍTICAS DE CLASE</w:t>
            </w:r>
          </w:p>
        </w:tc>
      </w:tr>
      <w:tr w:rsidR="006F2D32" w:rsidRPr="00514308" w14:paraId="7A93C9F3" w14:textId="77777777" w:rsidTr="006F2D32">
        <w:trPr>
          <w:trHeight w:val="2268"/>
        </w:trPr>
        <w:tc>
          <w:tcPr>
            <w:tcW w:w="8978" w:type="dxa"/>
          </w:tcPr>
          <w:p w14:paraId="53514266" w14:textId="383251AE" w:rsidR="00F12FE5" w:rsidRPr="00942DD8" w:rsidRDefault="00F12FE5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Asistir </w:t>
            </w:r>
            <w:r w:rsidR="00E72F3A" w:rsidRPr="00942DD8">
              <w:rPr>
                <w:rFonts w:ascii="Arial" w:hAnsi="Arial" w:cs="Arial"/>
                <w:szCs w:val="24"/>
                <w:lang w:val="es-ES_tradnl"/>
              </w:rPr>
              <w:t>a un mínimo de 80 % de las clases</w:t>
            </w:r>
            <w:r w:rsidR="00DC3552" w:rsidRPr="00942DD8">
              <w:rPr>
                <w:rFonts w:ascii="Arial" w:hAnsi="Arial" w:cs="Arial"/>
                <w:szCs w:val="24"/>
                <w:lang w:val="es-ES_tradnl"/>
              </w:rPr>
              <w:t xml:space="preserve"> sincrónicas. </w:t>
            </w:r>
          </w:p>
          <w:p w14:paraId="7D74478A" w14:textId="70E97656" w:rsidR="002C4AE4" w:rsidRPr="00942DD8" w:rsidRDefault="002C4AE4" w:rsidP="00664CB8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3F2235CE" w14:textId="7F716FF4" w:rsidR="00B16EAF" w:rsidRPr="00942DD8" w:rsidRDefault="00B15FA0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La</w:t>
            </w:r>
            <w:r>
              <w:rPr>
                <w:rFonts w:ascii="Arial" w:hAnsi="Arial" w:cs="Arial"/>
                <w:szCs w:val="24"/>
                <w:lang w:val="es-ES_tradnl"/>
              </w:rPr>
              <w:t xml:space="preserve">s sesiones virtuales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comenzarán</w:t>
            </w:r>
            <w:r w:rsidR="00BD30E5" w:rsidRPr="00942DD8">
              <w:rPr>
                <w:rFonts w:ascii="Arial" w:hAnsi="Arial" w:cs="Arial"/>
                <w:szCs w:val="24"/>
                <w:lang w:val="es-ES_tradnl"/>
              </w:rPr>
              <w:t xml:space="preserve"> a </w:t>
            </w:r>
            <w:r w:rsidR="00D3535D" w:rsidRPr="00942DD8">
              <w:rPr>
                <w:rFonts w:ascii="Arial" w:hAnsi="Arial" w:cs="Arial"/>
                <w:szCs w:val="24"/>
                <w:lang w:val="es-ES_tradnl"/>
              </w:rPr>
              <w:t>las</w:t>
            </w:r>
            <w:r w:rsidR="00836E0F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A111F8" w:rsidRPr="00942DD8">
              <w:rPr>
                <w:rFonts w:ascii="Arial" w:hAnsi="Arial" w:cs="Arial"/>
                <w:szCs w:val="24"/>
                <w:lang w:val="es-ES_tradnl"/>
              </w:rPr>
              <w:t>3:00 p. m</w:t>
            </w:r>
            <w:r w:rsidR="00AA7D43" w:rsidRPr="00942DD8">
              <w:rPr>
                <w:rFonts w:ascii="Arial" w:hAnsi="Arial" w:cs="Arial"/>
                <w:szCs w:val="24"/>
                <w:lang w:val="es-ES_tradnl"/>
              </w:rPr>
              <w:t>.; se pasará lista a las 3:</w:t>
            </w:r>
            <w:r w:rsidR="009A254C" w:rsidRPr="00942DD8">
              <w:rPr>
                <w:rFonts w:ascii="Arial" w:hAnsi="Arial" w:cs="Arial"/>
                <w:szCs w:val="24"/>
                <w:lang w:val="es-ES_tradnl"/>
              </w:rPr>
              <w:t>05</w:t>
            </w:r>
            <w:r w:rsidR="00AA7D43" w:rsidRPr="00942DD8">
              <w:rPr>
                <w:rFonts w:ascii="Arial" w:hAnsi="Arial" w:cs="Arial"/>
                <w:szCs w:val="24"/>
                <w:lang w:val="es-ES_tradnl"/>
              </w:rPr>
              <w:t xml:space="preserve"> p. m. </w:t>
            </w:r>
          </w:p>
          <w:p w14:paraId="36746E92" w14:textId="2BC29D2C" w:rsidR="0086483D" w:rsidRPr="00942DD8" w:rsidRDefault="0086483D" w:rsidP="00836E0F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15C5CA9B" w14:textId="515C070A" w:rsidR="00F34754" w:rsidRPr="00942DD8" w:rsidRDefault="00D3535D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Habrá un tiempo de tolerancia de 10 minutos; pasado ese tiempo </w:t>
            </w:r>
            <w:r w:rsidR="00F81960" w:rsidRPr="00942DD8">
              <w:rPr>
                <w:rFonts w:ascii="Arial" w:hAnsi="Arial" w:cs="Arial"/>
                <w:szCs w:val="24"/>
                <w:lang w:val="es-ES_tradnl"/>
              </w:rPr>
              <w:t>se tomará como retardo.</w:t>
            </w:r>
            <w:r w:rsidR="00E2539C" w:rsidRPr="00942DD8">
              <w:rPr>
                <w:rFonts w:ascii="Arial" w:hAnsi="Arial" w:cs="Arial"/>
                <w:szCs w:val="24"/>
                <w:lang w:val="es-ES_tradnl"/>
              </w:rPr>
              <w:t xml:space="preserve"> Dos</w:t>
            </w:r>
            <w:r w:rsidR="00F34754" w:rsidRPr="00942DD8">
              <w:rPr>
                <w:rFonts w:ascii="Arial" w:hAnsi="Arial" w:cs="Arial"/>
                <w:szCs w:val="24"/>
                <w:lang w:val="es-ES_tradnl"/>
              </w:rPr>
              <w:t xml:space="preserve"> retardos equivalen a una inasistencia</w:t>
            </w:r>
            <w:r w:rsidR="001D5532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15748C65" w14:textId="77777777" w:rsidR="001D5532" w:rsidRPr="00942DD8" w:rsidRDefault="001D5532" w:rsidP="001D5532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0DDEB854" w14:textId="351C55D2" w:rsidR="001D5532" w:rsidRPr="00942DD8" w:rsidRDefault="001D5532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Una justificación médica o de la coordinación no elimina una inasistencia, pero da derecho a las entregas correspondientes de ese día, siempre y cuando el trabajo se</w:t>
            </w:r>
            <w:r w:rsidR="00BD6AE9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entregue en tiempo y forma.</w:t>
            </w:r>
          </w:p>
          <w:p w14:paraId="43C8E822" w14:textId="0D7E3925" w:rsidR="00193239" w:rsidRPr="00942DD8" w:rsidRDefault="00193239" w:rsidP="00357A19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3E62FD49" w14:textId="2D28DBE0" w:rsidR="00193239" w:rsidRPr="00942DD8" w:rsidRDefault="00193239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Todos los trabajos y tareas debe</w:t>
            </w:r>
            <w:r w:rsidR="00B15FA0">
              <w:rPr>
                <w:rFonts w:ascii="Arial" w:hAnsi="Arial" w:cs="Arial"/>
                <w:szCs w:val="24"/>
                <w:lang w:val="es-ES_tradnl"/>
              </w:rPr>
              <w:t>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llevar nombre</w:t>
            </w:r>
            <w:r w:rsidR="002F7C47" w:rsidRPr="00942DD8">
              <w:rPr>
                <w:rFonts w:ascii="Arial" w:hAnsi="Arial" w:cs="Arial"/>
                <w:szCs w:val="24"/>
                <w:lang w:val="es-ES_tradnl"/>
              </w:rPr>
              <w:t>;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de </w:t>
            </w:r>
            <w:r w:rsidR="00CF66BC" w:rsidRPr="00942DD8">
              <w:rPr>
                <w:rFonts w:ascii="Arial" w:hAnsi="Arial" w:cs="Arial"/>
                <w:szCs w:val="24"/>
                <w:lang w:val="es-ES_tradnl"/>
              </w:rPr>
              <w:t>lo contrario</w:t>
            </w:r>
            <w:r w:rsidR="002F7C47" w:rsidRPr="00942DD8">
              <w:rPr>
                <w:rFonts w:ascii="Arial" w:hAnsi="Arial" w:cs="Arial"/>
                <w:szCs w:val="24"/>
                <w:lang w:val="es-ES_tradnl"/>
              </w:rPr>
              <w:t>,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no serán evaluados.</w:t>
            </w:r>
          </w:p>
          <w:p w14:paraId="1F5F276D" w14:textId="207847B5" w:rsidR="006E495C" w:rsidRPr="00942DD8" w:rsidRDefault="006E495C" w:rsidP="00357A19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57FFE619" w14:textId="3620EFF9" w:rsidR="000052D9" w:rsidRPr="00942DD8" w:rsidRDefault="00B15FA0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Cs w:val="24"/>
                <w:lang w:val="es-ES_tradnl"/>
              </w:rPr>
            </w:pPr>
            <w:r>
              <w:rPr>
                <w:rFonts w:ascii="Arial" w:hAnsi="Arial" w:cs="Arial"/>
                <w:szCs w:val="24"/>
                <w:lang w:val="es-ES_tradnl"/>
              </w:rPr>
              <w:t xml:space="preserve">Los trabajos señalados deben entregarse </w:t>
            </w:r>
            <w:r w:rsidR="006E495C" w:rsidRPr="00942DD8">
              <w:rPr>
                <w:rFonts w:ascii="Arial" w:hAnsi="Arial" w:cs="Arial"/>
                <w:szCs w:val="24"/>
                <w:lang w:val="es-ES_tradnl"/>
              </w:rPr>
              <w:t>puntual</w:t>
            </w:r>
            <w:r>
              <w:rPr>
                <w:rFonts w:ascii="Arial" w:hAnsi="Arial" w:cs="Arial"/>
                <w:szCs w:val="24"/>
                <w:lang w:val="es-ES_tradnl"/>
              </w:rPr>
              <w:t>mente</w:t>
            </w:r>
            <w:r w:rsidR="006E495C" w:rsidRPr="00942DD8">
              <w:rPr>
                <w:rFonts w:ascii="Arial" w:hAnsi="Arial" w:cs="Arial"/>
                <w:szCs w:val="24"/>
                <w:lang w:val="es-ES_tradnl"/>
              </w:rPr>
              <w:t xml:space="preserve"> en tiempo y forma en </w:t>
            </w:r>
            <w:r w:rsidR="006E495C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Moodle</w:t>
            </w:r>
            <w:r w:rsidR="002908A4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.</w:t>
            </w:r>
            <w:r w:rsidR="00CC046D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 xml:space="preserve"> </w:t>
            </w:r>
            <w:r w:rsidR="00CC046D" w:rsidRPr="00942DD8">
              <w:rPr>
                <w:rFonts w:ascii="Arial" w:hAnsi="Arial" w:cs="Arial"/>
                <w:szCs w:val="24"/>
                <w:lang w:val="es-ES_tradnl"/>
              </w:rPr>
              <w:t>No se recibirán tareas o ejercicios fuera del tiempo establecido para fines de calificación.</w:t>
            </w:r>
          </w:p>
          <w:p w14:paraId="3A9EFE5F" w14:textId="77777777" w:rsidR="000D10C7" w:rsidRPr="00942DD8" w:rsidRDefault="000D10C7" w:rsidP="00357A19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0F7A02C3" w14:textId="36F1E55F" w:rsidR="00ED4FBC" w:rsidRPr="00942DD8" w:rsidRDefault="006E0DF4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Acreditar las 2 primeras evaluaciones parciales</w:t>
            </w:r>
            <w:r w:rsidR="00ED4FBC" w:rsidRPr="00942DD8">
              <w:rPr>
                <w:rFonts w:ascii="Arial" w:hAnsi="Arial" w:cs="Arial"/>
                <w:szCs w:val="24"/>
                <w:lang w:val="es-ES_tradnl"/>
              </w:rPr>
              <w:t xml:space="preserve"> para </w:t>
            </w:r>
            <w:r w:rsidR="004D0F7A" w:rsidRPr="00942DD8">
              <w:rPr>
                <w:rFonts w:ascii="Arial" w:hAnsi="Arial" w:cs="Arial"/>
                <w:szCs w:val="24"/>
                <w:lang w:val="es-ES_tradnl"/>
              </w:rPr>
              <w:t>la</w:t>
            </w:r>
            <w:r w:rsidR="00ED4FBC" w:rsidRPr="00942DD8">
              <w:rPr>
                <w:rFonts w:ascii="Arial" w:hAnsi="Arial" w:cs="Arial"/>
                <w:szCs w:val="24"/>
                <w:lang w:val="es-ES_tradnl"/>
              </w:rPr>
              <w:t xml:space="preserve"> evaluación final.</w:t>
            </w:r>
          </w:p>
          <w:p w14:paraId="219BEC47" w14:textId="7439FC90" w:rsidR="0086015B" w:rsidRPr="00942DD8" w:rsidRDefault="0086015B" w:rsidP="0086015B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23800D70" w14:textId="6FD219E1" w:rsidR="003D12C8" w:rsidRPr="00942DD8" w:rsidRDefault="003D12C8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Leer los textos requeridos para</w:t>
            </w:r>
            <w:r w:rsidR="003E25F7" w:rsidRPr="00942DD8">
              <w:rPr>
                <w:rFonts w:ascii="Arial" w:hAnsi="Arial" w:cs="Arial"/>
                <w:szCs w:val="24"/>
                <w:lang w:val="es-ES_tradnl"/>
              </w:rPr>
              <w:t xml:space="preserve"> dialogarlos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873EAD" w:rsidRPr="00942DD8">
              <w:rPr>
                <w:rFonts w:ascii="Arial" w:hAnsi="Arial" w:cs="Arial"/>
                <w:szCs w:val="24"/>
                <w:lang w:val="es-ES_tradnl"/>
              </w:rPr>
              <w:t xml:space="preserve">en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las clases y para el entendimiento de los trabajos solicitados.</w:t>
            </w:r>
          </w:p>
          <w:p w14:paraId="4FE865F3" w14:textId="77777777" w:rsidR="0086015B" w:rsidRPr="00942DD8" w:rsidRDefault="0086015B" w:rsidP="006E0DF4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4934C5EE" w14:textId="06BCB249" w:rsidR="006E0DF4" w:rsidRPr="00942DD8" w:rsidRDefault="006E0DF4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Es indispensable, siempre que las condiciones lo permitan, que </w:t>
            </w:r>
            <w:r w:rsidR="00B15FA0">
              <w:rPr>
                <w:rFonts w:ascii="Arial" w:hAnsi="Arial" w:cs="Arial"/>
                <w:szCs w:val="24"/>
                <w:lang w:val="es-ES_tradnl"/>
              </w:rPr>
              <w:t>lxs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estudiant</w:t>
            </w:r>
            <w:r w:rsidR="00B15FA0">
              <w:rPr>
                <w:rFonts w:ascii="Arial" w:hAnsi="Arial" w:cs="Arial"/>
                <w:szCs w:val="24"/>
                <w:lang w:val="es-ES_tradnl"/>
              </w:rPr>
              <w:t>xs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mantenga</w:t>
            </w:r>
            <w:r w:rsidR="00B15FA0">
              <w:rPr>
                <w:rFonts w:ascii="Arial" w:hAnsi="Arial" w:cs="Arial"/>
                <w:szCs w:val="24"/>
                <w:lang w:val="es-ES_tradnl"/>
              </w:rPr>
              <w:t>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su cámara abierta</w:t>
            </w:r>
            <w:r w:rsidR="00755FC9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20390CEA" w14:textId="47B12055" w:rsidR="00755FC9" w:rsidRPr="00942DD8" w:rsidRDefault="00755FC9" w:rsidP="006E0DF4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713246FA" w14:textId="6F70D0A7" w:rsidR="00755FC9" w:rsidRPr="00942DD8" w:rsidRDefault="00755FC9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Se trabajará y convivirá con los principios que rigen el ejercicio de todo profesional de la psicología: Escucha atenta y receptiva, presencia y comunicación empática, abierta y respetuosa, </w:t>
            </w:r>
            <w:r w:rsidR="001F1CE1" w:rsidRPr="00942DD8">
              <w:rPr>
                <w:rFonts w:ascii="Arial" w:hAnsi="Arial" w:cs="Arial"/>
                <w:szCs w:val="24"/>
                <w:lang w:val="es-ES_tradnl"/>
              </w:rPr>
              <w:t>autoobservación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en todo momento bajo la guía de las preguntas: ¿Esto qu</w:t>
            </w:r>
            <w:r w:rsidR="00D212C8" w:rsidRPr="00942DD8">
              <w:rPr>
                <w:rFonts w:ascii="Arial" w:hAnsi="Arial" w:cs="Arial"/>
                <w:szCs w:val="24"/>
                <w:lang w:val="es-ES_tradnl"/>
              </w:rPr>
              <w:t>é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dice de mí?</w:t>
            </w:r>
            <w:r w:rsidR="00EA74C5" w:rsidRPr="00942DD8">
              <w:rPr>
                <w:rFonts w:ascii="Arial" w:hAnsi="Arial" w:cs="Arial"/>
                <w:szCs w:val="24"/>
                <w:lang w:val="es-ES_tradnl"/>
              </w:rPr>
              <w:t>, ¿d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e qué me doy cuenta?</w:t>
            </w:r>
          </w:p>
          <w:p w14:paraId="5A336CE5" w14:textId="01E5787F" w:rsidR="005921C0" w:rsidRPr="00942DD8" w:rsidRDefault="005921C0" w:rsidP="006E0DF4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26327C16" w14:textId="6DC03524" w:rsidR="00EF6BE5" w:rsidRPr="00BB696A" w:rsidRDefault="00BD1212" w:rsidP="006E0DF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L</w:t>
            </w:r>
            <w:r w:rsidR="005921C0" w:rsidRPr="00942DD8">
              <w:rPr>
                <w:rFonts w:ascii="Arial" w:hAnsi="Arial" w:cs="Arial"/>
                <w:szCs w:val="24"/>
                <w:lang w:val="es-ES_tradnl"/>
              </w:rPr>
              <w:t xml:space="preserve">a comunicación con </w:t>
            </w:r>
            <w:r w:rsidR="00682A07" w:rsidRPr="00942DD8">
              <w:rPr>
                <w:rFonts w:ascii="Arial" w:hAnsi="Arial" w:cs="Arial"/>
                <w:szCs w:val="24"/>
                <w:lang w:val="es-ES_tradnl"/>
              </w:rPr>
              <w:t>el</w:t>
            </w:r>
            <w:r w:rsidR="005921C0" w:rsidRPr="00942DD8">
              <w:rPr>
                <w:rFonts w:ascii="Arial" w:hAnsi="Arial" w:cs="Arial"/>
                <w:szCs w:val="24"/>
                <w:lang w:val="es-ES_tradnl"/>
              </w:rPr>
              <w:t xml:space="preserve"> docente de esta materia se mantendrá en el horario de clase (sea sincrónica o asincrónica la actividad)</w:t>
            </w:r>
            <w:r w:rsidR="00EF6BE5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1BD47445" w14:textId="69FC655C" w:rsidR="00EF6BE5" w:rsidRPr="00942DD8" w:rsidRDefault="00EF6BE5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lastRenderedPageBreak/>
              <w:t>Cumplir con todos los trabajos solicitados.</w:t>
            </w:r>
          </w:p>
          <w:p w14:paraId="3FC76512" w14:textId="5F7D3595" w:rsidR="00CD21FF" w:rsidRPr="00942DD8" w:rsidRDefault="00CD21FF" w:rsidP="006E0DF4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617D915C" w14:textId="0FFF2ACD" w:rsidR="00CD21FF" w:rsidRPr="00942DD8" w:rsidRDefault="00CD21FF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Solo se aceptarán citas</w:t>
            </w:r>
            <w:r w:rsidR="000B2382" w:rsidRPr="00942DD8">
              <w:rPr>
                <w:rFonts w:ascii="Arial" w:hAnsi="Arial" w:cs="Arial"/>
                <w:szCs w:val="24"/>
                <w:lang w:val="es-ES_tradnl"/>
              </w:rPr>
              <w:t xml:space="preserve"> y referencias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de internet si fueron sacadas de sitios .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org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o .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edu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930756" w:rsidRPr="00942DD8">
              <w:rPr>
                <w:rFonts w:ascii="Arial" w:hAnsi="Arial" w:cs="Arial"/>
                <w:szCs w:val="24"/>
                <w:lang w:val="es-ES_tradnl"/>
              </w:rPr>
              <w:t xml:space="preserve">o </w:t>
            </w:r>
            <w:r w:rsidR="005571BF" w:rsidRPr="00942DD8">
              <w:rPr>
                <w:rFonts w:ascii="Arial" w:hAnsi="Arial" w:cs="Arial"/>
                <w:szCs w:val="24"/>
                <w:lang w:val="es-ES_tradnl"/>
              </w:rPr>
              <w:t>de publicaciones periódicas como revistas</w:t>
            </w:r>
            <w:r w:rsidR="00416D8D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C03479" w:rsidRPr="00942DD8">
              <w:rPr>
                <w:rFonts w:ascii="Arial" w:hAnsi="Arial" w:cs="Arial"/>
                <w:szCs w:val="24"/>
                <w:lang w:val="es-ES_tradnl"/>
              </w:rPr>
              <w:t>arbitradas</w:t>
            </w:r>
            <w:r w:rsidR="006177DC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493437A3" w14:textId="73474486" w:rsidR="00D03DDF" w:rsidRPr="00942DD8" w:rsidRDefault="00D03DDF" w:rsidP="00CD21FF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101CC07E" w14:textId="2F8657BE" w:rsidR="00D03DDF" w:rsidRPr="00942DD8" w:rsidRDefault="00D03DDF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En todos los trabajos escritos se deberá citar y referenciar las fuentes utilizadas con base en los criterios del manual APA (</w:t>
            </w:r>
            <w:r w:rsidR="00745D18" w:rsidRPr="00942DD8">
              <w:rPr>
                <w:rFonts w:ascii="Arial" w:hAnsi="Arial" w:cs="Arial"/>
                <w:szCs w:val="24"/>
                <w:lang w:val="es-ES_tradnl"/>
              </w:rPr>
              <w:t>cuarta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edición</w:t>
            </w:r>
            <w:r w:rsidR="00745D18" w:rsidRPr="00942DD8">
              <w:rPr>
                <w:rFonts w:ascii="Arial" w:hAnsi="Arial" w:cs="Arial"/>
                <w:szCs w:val="24"/>
                <w:lang w:val="es-ES_tradnl"/>
              </w:rPr>
              <w:t xml:space="preserve"> en español de la séptim</w:t>
            </w:r>
            <w:r w:rsidR="00491F05" w:rsidRPr="00942DD8">
              <w:rPr>
                <w:rFonts w:ascii="Arial" w:hAnsi="Arial" w:cs="Arial"/>
                <w:szCs w:val="24"/>
                <w:lang w:val="es-ES_tradnl"/>
              </w:rPr>
              <w:t>a</w:t>
            </w:r>
            <w:r w:rsidR="00745D18" w:rsidRPr="00942DD8">
              <w:rPr>
                <w:rFonts w:ascii="Arial" w:hAnsi="Arial" w:cs="Arial"/>
                <w:szCs w:val="24"/>
                <w:lang w:val="es-ES_tradnl"/>
              </w:rPr>
              <w:t xml:space="preserve"> en inglés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).</w:t>
            </w:r>
            <w:r w:rsidR="00F75084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  <w:p w14:paraId="7305E541" w14:textId="4438E18E" w:rsidR="00EC1BA0" w:rsidRPr="00942DD8" w:rsidRDefault="00EC1BA0" w:rsidP="00CD21FF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0703DEB6" w14:textId="04736A35" w:rsidR="008A1C45" w:rsidRPr="00942DD8" w:rsidRDefault="00EC1BA0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Los trabajos y tareas donde exista </w:t>
            </w:r>
            <w:r w:rsidR="001F1CE1" w:rsidRPr="00942DD8">
              <w:rPr>
                <w:rFonts w:ascii="Arial" w:hAnsi="Arial" w:cs="Arial"/>
                <w:szCs w:val="24"/>
                <w:lang w:val="es-ES_tradnl"/>
              </w:rPr>
              <w:t>plagio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1F1CE1" w:rsidRPr="00942DD8">
              <w:rPr>
                <w:rFonts w:ascii="Arial" w:hAnsi="Arial" w:cs="Arial"/>
                <w:szCs w:val="24"/>
                <w:lang w:val="es-ES_tradnl"/>
              </w:rPr>
              <w:t>implicarán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la anulación de </w:t>
            </w:r>
            <w:r w:rsidR="001F1CE1" w:rsidRPr="00942DD8">
              <w:rPr>
                <w:rFonts w:ascii="Arial" w:hAnsi="Arial" w:cs="Arial"/>
                <w:szCs w:val="24"/>
                <w:lang w:val="es-ES_tradnl"/>
              </w:rPr>
              <w:t>estos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. </w:t>
            </w:r>
            <w:r w:rsidR="008A1C45" w:rsidRPr="00942DD8">
              <w:rPr>
                <w:rFonts w:ascii="Arial" w:hAnsi="Arial" w:cs="Arial"/>
                <w:szCs w:val="24"/>
                <w:lang w:val="es-ES_tradnl"/>
              </w:rPr>
              <w:t xml:space="preserve">En estos casos la calificación será de cero. Si se trata de una entrega por equipo, este será sancionado con </w:t>
            </w:r>
            <w:r w:rsidR="00FC4F69">
              <w:rPr>
                <w:rFonts w:ascii="Arial" w:hAnsi="Arial" w:cs="Arial"/>
                <w:szCs w:val="24"/>
                <w:lang w:val="es-ES_tradnl"/>
              </w:rPr>
              <w:t>cero</w:t>
            </w:r>
            <w:r w:rsidR="008A1C45" w:rsidRPr="00942DD8">
              <w:rPr>
                <w:rFonts w:ascii="Arial" w:hAnsi="Arial" w:cs="Arial"/>
                <w:szCs w:val="24"/>
                <w:lang w:val="es-ES_tradnl"/>
              </w:rPr>
              <w:t>, sin importar quién haya realizado el plagio.</w:t>
            </w:r>
          </w:p>
          <w:p w14:paraId="79879CDD" w14:textId="6299B727" w:rsidR="00101BBB" w:rsidRPr="00942DD8" w:rsidRDefault="00101BBB" w:rsidP="00CD21FF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2892FD82" w14:textId="2729DB8C" w:rsidR="00D37C06" w:rsidRPr="00942DD8" w:rsidRDefault="00101BBB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Es responsabilidad del profesor revisar y retroalimentar las tareas, trabajos o productos</w:t>
            </w:r>
            <w:r w:rsidR="00C51B7E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asignados en </w:t>
            </w:r>
            <w:r w:rsidR="001E7AFF">
              <w:rPr>
                <w:rFonts w:ascii="Arial" w:hAnsi="Arial" w:cs="Arial"/>
                <w:szCs w:val="24"/>
                <w:lang w:val="es-ES_tradnl"/>
              </w:rPr>
              <w:t xml:space="preserve">la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asignatura. Es responsabilidad </w:t>
            </w:r>
            <w:r w:rsidR="00CC4A32">
              <w:rPr>
                <w:rFonts w:ascii="Arial" w:hAnsi="Arial" w:cs="Arial"/>
                <w:szCs w:val="24"/>
                <w:lang w:val="es-ES_tradnl"/>
              </w:rPr>
              <w:t>de lxs compañerxs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actuar de manera ética en el</w:t>
            </w:r>
            <w:r w:rsidR="00C51B7E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uso correcto de la información </w:t>
            </w:r>
            <w:r w:rsidR="00CC4A32">
              <w:rPr>
                <w:rFonts w:ascii="Arial" w:hAnsi="Arial" w:cs="Arial"/>
                <w:szCs w:val="24"/>
                <w:lang w:val="es-ES_tradnl"/>
              </w:rPr>
              <w:t>de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sus tareas, trabajos o</w:t>
            </w:r>
            <w:r w:rsidR="00C51B7E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productos de </w:t>
            </w:r>
            <w:r w:rsidR="00CC4A32">
              <w:rPr>
                <w:rFonts w:ascii="Arial" w:hAnsi="Arial" w:cs="Arial"/>
                <w:szCs w:val="24"/>
                <w:lang w:val="es-ES_tradnl"/>
              </w:rPr>
              <w:t xml:space="preserve">esta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asignatura</w:t>
            </w:r>
            <w:r w:rsidR="00CC4A32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6BCC0841" w14:textId="77777777" w:rsidR="002F4FBA" w:rsidRPr="00942DD8" w:rsidRDefault="002F4FBA" w:rsidP="002F4FBA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11C89032" w14:textId="465F2D62" w:rsidR="002F4FBA" w:rsidRPr="00942DD8" w:rsidRDefault="002F4FBA" w:rsidP="00504C7B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Si la planeación lo requirier</w:t>
            </w:r>
            <w:r w:rsidR="003B523C" w:rsidRPr="00942DD8">
              <w:rPr>
                <w:rFonts w:ascii="Arial" w:hAnsi="Arial" w:cs="Arial"/>
                <w:szCs w:val="24"/>
                <w:lang w:val="es-ES_tradnl"/>
              </w:rPr>
              <w:t>e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, lo estipulado en este documento podrá cambiar. En ese caso l</w:t>
            </w:r>
            <w:r w:rsidR="00D62CF3">
              <w:rPr>
                <w:rFonts w:ascii="Arial" w:hAnsi="Arial" w:cs="Arial"/>
                <w:szCs w:val="24"/>
                <w:lang w:val="es-ES_tradnl"/>
              </w:rPr>
              <w:t>x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s alumn</w:t>
            </w:r>
            <w:r w:rsidR="00D62CF3">
              <w:rPr>
                <w:rFonts w:ascii="Arial" w:hAnsi="Arial" w:cs="Arial"/>
                <w:szCs w:val="24"/>
                <w:lang w:val="es-ES_tradnl"/>
              </w:rPr>
              <w:t>x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s serán notificados con antelación.</w:t>
            </w:r>
          </w:p>
          <w:p w14:paraId="63F939E5" w14:textId="77777777" w:rsidR="004872D4" w:rsidRPr="00942DD8" w:rsidRDefault="004872D4" w:rsidP="00365A0C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6B2EE546" w14:textId="0E691D24" w:rsidR="004872D4" w:rsidRPr="00942DD8" w:rsidRDefault="004872D4" w:rsidP="00365A0C">
            <w:pPr>
              <w:rPr>
                <w:rFonts w:ascii="Arial" w:hAnsi="Arial" w:cs="Arial"/>
                <w:i/>
                <w:i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P</w:t>
            </w:r>
            <w:r w:rsidR="00157183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olíticas de redondeo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:</w:t>
            </w:r>
          </w:p>
          <w:p w14:paraId="011E9B88" w14:textId="77777777" w:rsidR="004872D4" w:rsidRPr="00942DD8" w:rsidRDefault="004872D4" w:rsidP="00365A0C">
            <w:pPr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Se debe tener como promedio final mínimo</w:t>
            </w:r>
            <w:r w:rsidR="00113B61" w:rsidRPr="00942DD8">
              <w:rPr>
                <w:rFonts w:ascii="Arial" w:hAnsi="Arial" w:cs="Arial"/>
                <w:szCs w:val="24"/>
                <w:lang w:val="es-ES_tradnl"/>
              </w:rPr>
              <w:t xml:space="preserve"> 6.0</w:t>
            </w:r>
            <w:r w:rsidR="00113B61" w:rsidRPr="00942DD8">
              <w:rPr>
                <w:rFonts w:ascii="Arial" w:hAnsi="Arial" w:cs="Arial"/>
                <w:szCs w:val="24"/>
                <w:lang w:val="es-ES_tradnl"/>
              </w:rPr>
              <w:cr/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El redondeo de calificaciones finales será como sigue: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cr/>
              <w:t>Hasta 5.9</w:t>
            </w:r>
            <w:r w:rsidR="00F97F4D" w:rsidRPr="00942DD8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5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cr/>
              <w:t>De 6.0 a 6.9</w:t>
            </w:r>
            <w:r w:rsidR="00942C30" w:rsidRPr="00942DD8">
              <w:rPr>
                <w:rFonts w:ascii="Arial" w:hAnsi="Arial" w:cs="Arial"/>
                <w:szCs w:val="24"/>
                <w:lang w:val="es-ES_tradnl"/>
              </w:rPr>
              <w:t>: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6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cr/>
              <w:t>De 7.0 a 7.5</w:t>
            </w:r>
            <w:r w:rsidR="00942C30" w:rsidRPr="00942DD8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7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cr/>
              <w:t>De 7.6 a 8.5</w:t>
            </w:r>
            <w:r w:rsidR="00942C30" w:rsidRPr="00942DD8">
              <w:rPr>
                <w:rFonts w:ascii="Arial" w:hAnsi="Arial" w:cs="Arial"/>
                <w:szCs w:val="24"/>
                <w:lang w:val="es-ES_tradnl"/>
              </w:rPr>
              <w:t>: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8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cr/>
              <w:t>De 8.6 a 9.5</w:t>
            </w:r>
            <w:r w:rsidR="00942C30" w:rsidRPr="00942DD8">
              <w:rPr>
                <w:rFonts w:ascii="Arial" w:hAnsi="Arial" w:cs="Arial"/>
                <w:szCs w:val="24"/>
                <w:lang w:val="es-ES_tradnl"/>
              </w:rPr>
              <w:t>:</w:t>
            </w:r>
            <w:r w:rsidR="00A10B3A" w:rsidRPr="00942DD8">
              <w:rPr>
                <w:rFonts w:ascii="Arial" w:hAnsi="Arial" w:cs="Arial"/>
                <w:szCs w:val="24"/>
                <w:lang w:val="es-ES_tradnl"/>
              </w:rPr>
              <w:t xml:space="preserve"> 9</w:t>
            </w:r>
            <w:r w:rsidR="00A10B3A" w:rsidRPr="00942DD8">
              <w:rPr>
                <w:rFonts w:ascii="Arial" w:hAnsi="Arial" w:cs="Arial"/>
                <w:szCs w:val="24"/>
                <w:lang w:val="es-ES_tradnl"/>
              </w:rPr>
              <w:cr/>
              <w:t>De 9.6 a 9.9</w:t>
            </w:r>
            <w:r w:rsidR="00942C30" w:rsidRPr="00942DD8">
              <w:rPr>
                <w:rFonts w:ascii="Arial" w:hAnsi="Arial" w:cs="Arial"/>
                <w:szCs w:val="24"/>
                <w:lang w:val="es-ES_tradnl"/>
              </w:rPr>
              <w:t>: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10</w:t>
            </w:r>
          </w:p>
          <w:p w14:paraId="0E414F81" w14:textId="77777777" w:rsidR="00CA322C" w:rsidRPr="00942DD8" w:rsidRDefault="00CA322C" w:rsidP="00664CB8">
            <w:pPr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14:paraId="4DDB492E" w14:textId="794E7D85" w:rsidR="00C9588B" w:rsidRPr="00942DD8" w:rsidRDefault="00C9588B">
      <w:pPr>
        <w:rPr>
          <w:rFonts w:ascii="Arial" w:hAnsi="Arial" w:cs="Arial"/>
          <w:szCs w:val="24"/>
          <w:lang w:val="es-ES_tradn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52AEE" w:rsidRPr="00514308" w14:paraId="5C232EF0" w14:textId="77777777" w:rsidTr="00A15DC6">
        <w:tc>
          <w:tcPr>
            <w:tcW w:w="8828" w:type="dxa"/>
            <w:shd w:val="clear" w:color="auto" w:fill="D9D9D9" w:themeFill="background1" w:themeFillShade="D9"/>
          </w:tcPr>
          <w:p w14:paraId="709340A0" w14:textId="355F93B7" w:rsidR="00B52AEE" w:rsidRPr="00A37D75" w:rsidRDefault="00B52AEE" w:rsidP="0099718A">
            <w:pPr>
              <w:rPr>
                <w:rFonts w:ascii="Arial" w:hAnsi="Arial" w:cs="Arial"/>
                <w:b/>
                <w:bCs/>
                <w:szCs w:val="24"/>
                <w:lang w:val="es-ES_tradnl"/>
              </w:rPr>
            </w:pPr>
            <w:r w:rsidRPr="00A37D75">
              <w:rPr>
                <w:rFonts w:ascii="Arial" w:hAnsi="Arial" w:cs="Arial"/>
                <w:b/>
                <w:bCs/>
                <w:szCs w:val="24"/>
                <w:lang w:val="es-ES_tradnl"/>
              </w:rPr>
              <w:t>BIBLIOGRAFÍA GENERAL Y APOYOS DIDÁCTICOS</w:t>
            </w:r>
          </w:p>
        </w:tc>
      </w:tr>
      <w:tr w:rsidR="00B52AEE" w:rsidRPr="00942DD8" w14:paraId="53B88D34" w14:textId="77777777" w:rsidTr="00A15DC6">
        <w:trPr>
          <w:trHeight w:val="1134"/>
        </w:trPr>
        <w:tc>
          <w:tcPr>
            <w:tcW w:w="8828" w:type="dxa"/>
          </w:tcPr>
          <w:p w14:paraId="4CCC8DEB" w14:textId="77777777" w:rsidR="00600A0B" w:rsidRPr="00942DD8" w:rsidRDefault="00C9589A" w:rsidP="00625DD4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>Básica:</w:t>
            </w:r>
          </w:p>
          <w:p w14:paraId="4337B3BD" w14:textId="77777777" w:rsidR="008B6476" w:rsidRPr="00942DD8" w:rsidRDefault="008B6476" w:rsidP="00310A40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449C550" w14:textId="15B1B06D" w:rsidR="00ED0C96" w:rsidRPr="00942DD8" w:rsidRDefault="008B6476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Araiza Díaz, A. y González Escalona, A. D. (diciembre, 2016). Género y violencia simbólica. Análisis crítico del discurso de canciones de banda. </w:t>
            </w:r>
            <w:r w:rsidRPr="00942DD8">
              <w:rPr>
                <w:rFonts w:ascii="Arial" w:hAnsi="Arial" w:cs="Arial"/>
                <w:i/>
                <w:szCs w:val="24"/>
                <w:lang w:val="es-ES_tradnl"/>
              </w:rPr>
              <w:t>Ánfora, 23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(41), 133-155.</w:t>
            </w:r>
          </w:p>
          <w:p w14:paraId="5CCA0EA7" w14:textId="4EA0FA54" w:rsidR="00C81CFF" w:rsidRPr="00942DD8" w:rsidRDefault="00C81CFF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10B0444E" w14:textId="592C0956" w:rsidR="00C81CFF" w:rsidRPr="00942DD8" w:rsidRDefault="00C81CFF" w:rsidP="00620103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B</w:t>
            </w:r>
            <w:r w:rsidR="00A06069" w:rsidRPr="00942DD8">
              <w:rPr>
                <w:rFonts w:ascii="Arial" w:hAnsi="Arial" w:cs="Arial"/>
                <w:szCs w:val="24"/>
                <w:lang w:val="es-ES_tradnl"/>
              </w:rPr>
              <w:t>ertoglio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O. J. (1994).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Introducción a la teoría general de sistemas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055FF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L</w:t>
            </w:r>
            <w:r w:rsidR="00633915" w:rsidRPr="00942DD8">
              <w:rPr>
                <w:rFonts w:ascii="Arial" w:hAnsi="Arial" w:cs="Arial"/>
                <w:szCs w:val="24"/>
                <w:lang w:val="es-ES_tradnl"/>
              </w:rPr>
              <w:t>imusa.</w:t>
            </w:r>
          </w:p>
          <w:p w14:paraId="39FBFB9E" w14:textId="12F0C23B" w:rsidR="00202485" w:rsidRPr="00942DD8" w:rsidRDefault="00202485" w:rsidP="00620103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3957FF24" w14:textId="562750E6" w:rsidR="00202485" w:rsidRPr="00942DD8" w:rsidRDefault="00202485" w:rsidP="00620103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Castañeda Rivas, M. L. (2017). La protección jurídica de la familia. En L. Cano Soriano, L. y J. Narro Lobo (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Coords</w:t>
            </w:r>
            <w:proofErr w:type="spellEnd"/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.), Visión social de los derechos humanos. Una perspectiva multidisplinar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(pp. 125-134).</w:t>
            </w:r>
            <w:r w:rsidR="00055FF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UNAM y CNDH.</w:t>
            </w:r>
          </w:p>
          <w:p w14:paraId="7FBBBD09" w14:textId="77777777" w:rsidR="00C3682D" w:rsidRPr="00942DD8" w:rsidRDefault="00C3682D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0CC6FA9C" w14:textId="0D40F160" w:rsidR="00ED0C96" w:rsidRPr="00942DD8" w:rsidRDefault="00ED0C96" w:rsidP="008B6476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lastRenderedPageBreak/>
              <w:t xml:space="preserve">Estrada Inda, L. (2012). </w:t>
            </w:r>
            <w:r w:rsidR="00A07308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El ciclo vital de la familia</w:t>
            </w:r>
            <w:r w:rsidR="00A07308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847844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CE1EFA" w:rsidRPr="00942DD8">
              <w:rPr>
                <w:rFonts w:ascii="Arial" w:hAnsi="Arial" w:cs="Arial"/>
                <w:szCs w:val="24"/>
                <w:lang w:val="es-ES_tradnl"/>
              </w:rPr>
              <w:t xml:space="preserve">Debolsillo. </w:t>
            </w:r>
          </w:p>
          <w:p w14:paraId="08ECC243" w14:textId="77777777" w:rsidR="008B6476" w:rsidRPr="00942DD8" w:rsidRDefault="008B6476" w:rsidP="00310A40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4668F292" w14:textId="5432300D" w:rsidR="00332F75" w:rsidRPr="00942DD8" w:rsidRDefault="00332F75" w:rsidP="00310A40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Herrera Gómez, C. (2011). </w:t>
            </w:r>
            <w:r w:rsidRPr="00942DD8">
              <w:rPr>
                <w:rFonts w:ascii="Arial" w:hAnsi="Arial" w:cs="Arial"/>
                <w:i/>
                <w:szCs w:val="24"/>
                <w:lang w:val="es-ES_tradnl"/>
              </w:rPr>
              <w:t>Más allá de las etiquetas. Mujeres, hombres y trans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Txalaparta.</w:t>
            </w:r>
          </w:p>
          <w:p w14:paraId="4F8EEC02" w14:textId="3900F466" w:rsidR="000648AE" w:rsidRPr="00942DD8" w:rsidRDefault="000648AE" w:rsidP="00310A40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74ACC791" w14:textId="03A714EF" w:rsidR="000648AE" w:rsidRPr="00942DD8" w:rsidRDefault="000648AE" w:rsidP="00310A40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Gutiérrez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Capulín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R., 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Díaz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Otero, K. Y. y </w:t>
            </w:r>
            <w:r w:rsidR="001C02A9" w:rsidRPr="00942DD8">
              <w:rPr>
                <w:rFonts w:ascii="Arial" w:hAnsi="Arial" w:cs="Arial"/>
                <w:szCs w:val="24"/>
                <w:lang w:val="es-ES_tradnl"/>
              </w:rPr>
              <w:t>Román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Reyes, R. P. (</w:t>
            </w:r>
            <w:r w:rsidR="00550926" w:rsidRPr="00942DD8">
              <w:rPr>
                <w:rFonts w:ascii="Arial" w:hAnsi="Arial" w:cs="Arial"/>
                <w:szCs w:val="24"/>
                <w:lang w:val="es-ES_tradnl"/>
              </w:rPr>
              <w:t>2016).</w:t>
            </w:r>
            <w:r w:rsidR="009F21C5" w:rsidRPr="00942DD8">
              <w:rPr>
                <w:rFonts w:ascii="Arial" w:hAnsi="Arial" w:cs="Arial"/>
                <w:szCs w:val="24"/>
                <w:lang w:val="es-ES_tradnl"/>
              </w:rPr>
              <w:t xml:space="preserve"> El concepto de familia en </w:t>
            </w:r>
            <w:r w:rsidR="001C02A9" w:rsidRPr="00942DD8">
              <w:rPr>
                <w:rFonts w:ascii="Arial" w:hAnsi="Arial" w:cs="Arial"/>
                <w:szCs w:val="24"/>
                <w:lang w:val="es-ES_tradnl"/>
              </w:rPr>
              <w:t>México</w:t>
            </w:r>
            <w:r w:rsidR="009F21C5" w:rsidRPr="00942DD8">
              <w:rPr>
                <w:rFonts w:ascii="Arial" w:hAnsi="Arial" w:cs="Arial"/>
                <w:szCs w:val="24"/>
                <w:lang w:val="es-ES_tradnl"/>
              </w:rPr>
              <w:t xml:space="preserve">: una </w:t>
            </w:r>
            <w:r w:rsidR="00FD06D7" w:rsidRPr="00942DD8">
              <w:rPr>
                <w:rFonts w:ascii="Arial" w:hAnsi="Arial" w:cs="Arial"/>
                <w:szCs w:val="24"/>
                <w:lang w:val="es-ES_tradnl"/>
              </w:rPr>
              <w:t>revisión</w:t>
            </w:r>
            <w:r w:rsidR="009F21C5" w:rsidRPr="00942DD8">
              <w:rPr>
                <w:rFonts w:ascii="Arial" w:hAnsi="Arial" w:cs="Arial"/>
                <w:szCs w:val="24"/>
                <w:lang w:val="es-ES_tradnl"/>
              </w:rPr>
              <w:t xml:space="preserve"> desde la mirada </w:t>
            </w:r>
            <w:r w:rsidR="00FD06D7" w:rsidRPr="00942DD8">
              <w:rPr>
                <w:rFonts w:ascii="Arial" w:hAnsi="Arial" w:cs="Arial"/>
                <w:szCs w:val="24"/>
                <w:lang w:val="es-ES_tradnl"/>
              </w:rPr>
              <w:t>antropológica</w:t>
            </w:r>
            <w:r w:rsidR="009F21C5" w:rsidRPr="00942DD8">
              <w:rPr>
                <w:rFonts w:ascii="Arial" w:hAnsi="Arial" w:cs="Arial"/>
                <w:szCs w:val="24"/>
                <w:lang w:val="es-ES_tradnl"/>
              </w:rPr>
              <w:t xml:space="preserve"> y </w:t>
            </w:r>
            <w:r w:rsidR="001C02A9" w:rsidRPr="00942DD8">
              <w:rPr>
                <w:rFonts w:ascii="Arial" w:hAnsi="Arial" w:cs="Arial"/>
                <w:szCs w:val="24"/>
                <w:lang w:val="es-ES_tradnl"/>
              </w:rPr>
              <w:t>demográfica</w:t>
            </w:r>
            <w:r w:rsidR="001B6E34" w:rsidRPr="00942DD8">
              <w:rPr>
                <w:rFonts w:ascii="Arial" w:hAnsi="Arial" w:cs="Arial"/>
                <w:szCs w:val="24"/>
                <w:lang w:val="es-ES_tradnl"/>
              </w:rPr>
              <w:t xml:space="preserve">. </w:t>
            </w:r>
            <w:r w:rsidR="001B6E34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Ciencia Ergo Sum, 23</w:t>
            </w:r>
            <w:r w:rsidR="001B6E34" w:rsidRPr="00942DD8">
              <w:rPr>
                <w:rFonts w:ascii="Arial" w:hAnsi="Arial" w:cs="Arial"/>
                <w:szCs w:val="24"/>
                <w:lang w:val="es-ES_tradnl"/>
              </w:rPr>
              <w:t>(3), 219-230.</w:t>
            </w:r>
            <w:r w:rsidR="0055092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</w:p>
          <w:p w14:paraId="6F5E3E92" w14:textId="77777777" w:rsidR="00332F75" w:rsidRPr="00942DD8" w:rsidRDefault="00332F75" w:rsidP="0068110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600BB0D4" w14:textId="3D57721A" w:rsidR="00DF698C" w:rsidRPr="00942DD8" w:rsidRDefault="00DF698C" w:rsidP="0068110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López Rodríguez, J. V. (2018). Discurso sobre la violencia de género desde las voces de mujeres indígenas: una mirada feminista y descolonial. En A. Cornejo Hernández (Coord.),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Prácticas comunicativas y prefiguraciones políticas en tiempos inciertos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(pp. 181-209). Centro de Estudios Superiores de México Centroamérica - Universidad de Ciencias y Artes de Chiapas.</w:t>
            </w:r>
          </w:p>
          <w:p w14:paraId="4BE1D88D" w14:textId="323D84E5" w:rsidR="00F85E98" w:rsidRPr="00942DD8" w:rsidRDefault="00F85E98" w:rsidP="0068110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7D201FB4" w14:textId="65858A31" w:rsidR="00F85E98" w:rsidRPr="00942DD8" w:rsidRDefault="00F85E98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Oliva Gómez, E. y Villa Guardiola, V. J. </w:t>
            </w:r>
            <w:r w:rsidR="0079047E" w:rsidRPr="00942DD8">
              <w:rPr>
                <w:rFonts w:ascii="Arial" w:hAnsi="Arial" w:cs="Arial"/>
                <w:szCs w:val="24"/>
                <w:lang w:val="es-ES_tradnl"/>
              </w:rPr>
              <w:t xml:space="preserve">(enero-junio, 2014). </w:t>
            </w:r>
            <w:r w:rsidR="00FD06D7" w:rsidRPr="00942DD8">
              <w:rPr>
                <w:rFonts w:ascii="Arial" w:hAnsi="Arial" w:cs="Arial"/>
                <w:szCs w:val="24"/>
                <w:lang w:val="es-ES_tradnl"/>
              </w:rPr>
              <w:t>Hacia un concepto interdisciplinario de la familia</w:t>
            </w:r>
            <w:r w:rsidR="001C7BC9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FD06D7" w:rsidRPr="00942DD8">
              <w:rPr>
                <w:rFonts w:ascii="Arial" w:hAnsi="Arial" w:cs="Arial"/>
                <w:szCs w:val="24"/>
                <w:lang w:val="es-ES_tradnl"/>
              </w:rPr>
              <w:t>en la globalización</w:t>
            </w:r>
            <w:r w:rsidR="00A93F38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E4683A" w:rsidRPr="00942DD8">
              <w:rPr>
                <w:rFonts w:ascii="Arial" w:hAnsi="Arial" w:cs="Arial"/>
                <w:lang w:val="es-MX"/>
              </w:rPr>
              <w:t xml:space="preserve"> </w:t>
            </w:r>
            <w:r w:rsidR="00E4683A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 xml:space="preserve">Justicia </w:t>
            </w:r>
            <w:proofErr w:type="spellStart"/>
            <w:r w:rsidR="00E4683A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Juris</w:t>
            </w:r>
            <w:proofErr w:type="spellEnd"/>
            <w:r w:rsidR="00E4683A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E4683A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10</w:t>
            </w:r>
            <w:r w:rsidR="00E4683A" w:rsidRPr="00942DD8">
              <w:rPr>
                <w:rFonts w:ascii="Arial" w:hAnsi="Arial" w:cs="Arial"/>
                <w:szCs w:val="24"/>
                <w:lang w:val="es-ES_tradnl"/>
              </w:rPr>
              <w:t>(1), 11-20.</w:t>
            </w:r>
          </w:p>
          <w:p w14:paraId="4F135EBB" w14:textId="3525F91C" w:rsidR="00E166C3" w:rsidRPr="00942DD8" w:rsidRDefault="00E166C3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7E5F5C1B" w14:textId="5EC13486" w:rsidR="003102A3" w:rsidRPr="00942DD8" w:rsidRDefault="00C511E4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Paladines Guamán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684E68" w:rsidRPr="00942DD8">
              <w:rPr>
                <w:rFonts w:ascii="Arial" w:hAnsi="Arial" w:cs="Arial"/>
                <w:szCs w:val="24"/>
                <w:lang w:val="es-ES_tradnl"/>
              </w:rPr>
              <w:t>M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. </w:t>
            </w:r>
            <w:r w:rsidR="00684E68" w:rsidRPr="00942DD8">
              <w:rPr>
                <w:rFonts w:ascii="Arial" w:hAnsi="Arial" w:cs="Arial"/>
                <w:szCs w:val="24"/>
                <w:lang w:val="es-ES_tradnl"/>
              </w:rPr>
              <w:t>I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684E68" w:rsidRPr="00942DD8">
              <w:rPr>
                <w:rFonts w:ascii="Arial" w:hAnsi="Arial" w:cs="Arial"/>
                <w:szCs w:val="24"/>
                <w:lang w:val="es-ES_tradnl"/>
              </w:rPr>
              <w:t xml:space="preserve"> y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Quinde Guamán</w:t>
            </w:r>
            <w:r w:rsidR="00684E68" w:rsidRPr="00942DD8">
              <w:rPr>
                <w:rFonts w:ascii="Arial" w:hAnsi="Arial" w:cs="Arial"/>
                <w:szCs w:val="24"/>
                <w:lang w:val="es-ES_tradnl"/>
              </w:rPr>
              <w:t>, M. N.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 (201</w:t>
            </w:r>
            <w:r w:rsidR="007D344D" w:rsidRPr="00942DD8">
              <w:rPr>
                <w:rFonts w:ascii="Arial" w:hAnsi="Arial" w:cs="Arial"/>
                <w:szCs w:val="24"/>
                <w:lang w:val="es-ES_tradnl"/>
              </w:rPr>
              <w:t>0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Disfuncionalidad familiar en niñas y su incidencia en el rendimiento escolar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(Tesis de licenciatura). </w:t>
            </w:r>
            <w:r w:rsidR="00704893" w:rsidRPr="00942DD8">
              <w:rPr>
                <w:rFonts w:ascii="Arial" w:hAnsi="Arial" w:cs="Arial"/>
                <w:szCs w:val="24"/>
                <w:lang w:val="es-ES_tradnl"/>
              </w:rPr>
              <w:t>Universidad de Cuenca</w:t>
            </w:r>
            <w:r w:rsidR="00E166C3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C57AB8" w:rsidRPr="00942DD8">
              <w:rPr>
                <w:rFonts w:ascii="Arial" w:hAnsi="Arial" w:cs="Arial"/>
                <w:szCs w:val="24"/>
                <w:lang w:val="es-ES_tradnl"/>
              </w:rPr>
              <w:t>Ecuador.</w:t>
            </w:r>
          </w:p>
          <w:p w14:paraId="71B54236" w14:textId="77777777" w:rsidR="00792A0C" w:rsidRPr="00942DD8" w:rsidRDefault="00792A0C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2B5D76E" w14:textId="0D7ED2B8" w:rsidR="002849DB" w:rsidRPr="00942DD8" w:rsidRDefault="003102A3" w:rsidP="008032EA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Quintero Velásquez, A. M. (</w:t>
            </w:r>
            <w:r w:rsidR="0001600F" w:rsidRPr="00942DD8">
              <w:rPr>
                <w:rFonts w:ascii="Arial" w:hAnsi="Arial" w:cs="Arial"/>
                <w:szCs w:val="24"/>
                <w:lang w:val="es-ES_tradnl"/>
              </w:rPr>
              <w:t>septiembre-diciembre,</w:t>
            </w:r>
            <w:r w:rsidR="00DC1C21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2005). </w:t>
            </w:r>
            <w:r w:rsidR="00872ABE" w:rsidRPr="00942DD8">
              <w:rPr>
                <w:rFonts w:ascii="Arial" w:hAnsi="Arial" w:cs="Arial"/>
                <w:szCs w:val="24"/>
                <w:lang w:val="es-ES_tradnl"/>
              </w:rPr>
              <w:t>Acerca del Diccionario Especializado</w:t>
            </w:r>
            <w:r w:rsidR="008032EA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872ABE" w:rsidRPr="00942DD8">
              <w:rPr>
                <w:rFonts w:ascii="Arial" w:hAnsi="Arial" w:cs="Arial"/>
                <w:szCs w:val="24"/>
                <w:lang w:val="es-ES_tradnl"/>
              </w:rPr>
              <w:t>en Familia y Género</w:t>
            </w:r>
            <w:r w:rsidR="008032EA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. Convergencia Revista de Ciencias Sociales</w:t>
            </w:r>
            <w:r w:rsidR="009736BC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="009736BC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39</w:t>
            </w:r>
            <w:r w:rsidR="009736BC" w:rsidRPr="00942DD8">
              <w:rPr>
                <w:rFonts w:ascii="Arial" w:hAnsi="Arial" w:cs="Arial"/>
                <w:szCs w:val="24"/>
                <w:lang w:val="es-ES_tradnl"/>
              </w:rPr>
              <w:t>, 113-</w:t>
            </w:r>
            <w:r w:rsidR="007F011A" w:rsidRPr="00942DD8">
              <w:rPr>
                <w:rFonts w:ascii="Arial" w:hAnsi="Arial" w:cs="Arial"/>
                <w:szCs w:val="24"/>
                <w:lang w:val="es-ES_tradnl"/>
              </w:rPr>
              <w:t>131.</w:t>
            </w:r>
          </w:p>
          <w:p w14:paraId="51F8D874" w14:textId="77777777" w:rsidR="008032EA" w:rsidRPr="00942DD8" w:rsidRDefault="008032EA" w:rsidP="008032EA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35C4BEBF" w14:textId="246A50F2" w:rsidR="002849DB" w:rsidRPr="00942DD8" w:rsidRDefault="002849DB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Quintero Velásquez, A. M. (</w:t>
            </w:r>
            <w:r w:rsidR="00CB2904" w:rsidRPr="00942DD8">
              <w:rPr>
                <w:rFonts w:ascii="Arial" w:hAnsi="Arial" w:cs="Arial"/>
                <w:szCs w:val="24"/>
                <w:lang w:val="es-ES_tradnl"/>
              </w:rPr>
              <w:t>2005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Trabajo social y procesos familiares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C82C5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B153C3" w:rsidRPr="00942DD8">
              <w:rPr>
                <w:rFonts w:ascii="Arial" w:hAnsi="Arial" w:cs="Arial"/>
                <w:szCs w:val="24"/>
                <w:lang w:val="es-ES_tradnl"/>
              </w:rPr>
              <w:t>L</w:t>
            </w:r>
            <w:r w:rsidR="00741E2A" w:rsidRPr="00942DD8">
              <w:rPr>
                <w:rFonts w:ascii="Arial" w:hAnsi="Arial" w:cs="Arial"/>
                <w:szCs w:val="24"/>
                <w:lang w:val="es-ES_tradnl"/>
              </w:rPr>
              <w:t>umen.</w:t>
            </w:r>
          </w:p>
          <w:p w14:paraId="032BE7CC" w14:textId="77777777" w:rsidR="00491F05" w:rsidRPr="00942DD8" w:rsidRDefault="00491F05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63C5ABF" w14:textId="3508D3CB" w:rsidR="00491F05" w:rsidRPr="00942DD8" w:rsidRDefault="00491F05" w:rsidP="00491F05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Rojas Miranda, L., Godoy Vega, F., 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Benzidan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K., Egaña rojas, L. y Piña </w:t>
            </w:r>
            <w:proofErr w:type="spellStart"/>
            <w:proofErr w:type="gramStart"/>
            <w:r w:rsidRPr="00942DD8">
              <w:rPr>
                <w:rFonts w:ascii="Arial" w:hAnsi="Arial" w:cs="Arial"/>
                <w:szCs w:val="24"/>
                <w:lang w:val="es-ES_tradnl"/>
              </w:rPr>
              <w:t>Narváez,Y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proofErr w:type="gram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(2017).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No existe sexo sin racialización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FRAGMA.</w:t>
            </w:r>
          </w:p>
          <w:p w14:paraId="33AC2A80" w14:textId="6EE74DC8" w:rsidR="004B6D14" w:rsidRPr="00942DD8" w:rsidRDefault="004B6D14" w:rsidP="001C7BC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6187E0F" w14:textId="3B8193A5" w:rsidR="00491F05" w:rsidRPr="00942DD8" w:rsidRDefault="004B6D14" w:rsidP="00491F05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Salgar Cubillos, C. A. (201</w:t>
            </w:r>
            <w:r w:rsidR="007C4811" w:rsidRPr="00942DD8">
              <w:rPr>
                <w:rFonts w:ascii="Arial" w:hAnsi="Arial" w:cs="Arial"/>
                <w:szCs w:val="24"/>
                <w:lang w:val="es-ES_tradnl"/>
              </w:rPr>
              <w:t>7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). </w:t>
            </w:r>
            <w:r w:rsidR="008419CC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Concepto de familia: cambios estructurales y conceptuales desde la interdisciplinariedad, las teorías de género y la psicología. U</w:t>
            </w:r>
            <w:r w:rsidR="00BC13BA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na revisión documentada</w:t>
            </w:r>
            <w:r w:rsidR="00BC13BA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(Tesis de </w:t>
            </w:r>
            <w:r w:rsidR="00660D3E" w:rsidRPr="00942DD8">
              <w:rPr>
                <w:rFonts w:ascii="Arial" w:hAnsi="Arial" w:cs="Arial"/>
                <w:szCs w:val="24"/>
                <w:lang w:val="es-ES_tradnl"/>
              </w:rPr>
              <w:t>licenciatura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). </w:t>
            </w:r>
            <w:r w:rsidR="00545F4A" w:rsidRPr="00942DD8">
              <w:rPr>
                <w:rFonts w:ascii="Arial" w:hAnsi="Arial" w:cs="Arial"/>
                <w:szCs w:val="24"/>
                <w:lang w:val="es-ES_tradnl"/>
              </w:rPr>
              <w:t>Fundación Universitaria Los Libertadores</w:t>
            </w:r>
            <w:r w:rsidR="003348FC" w:rsidRPr="00942DD8">
              <w:rPr>
                <w:rFonts w:ascii="Arial" w:hAnsi="Arial" w:cs="Arial"/>
                <w:szCs w:val="24"/>
                <w:lang w:val="es-ES_tradnl"/>
              </w:rPr>
              <w:t>, Bogotá, Colombia.</w:t>
            </w:r>
          </w:p>
          <w:p w14:paraId="2C181C3D" w14:textId="77777777" w:rsidR="00491F05" w:rsidRPr="00942DD8" w:rsidRDefault="00491F05" w:rsidP="00491F05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35AD866C" w14:textId="7A7BD3BF" w:rsidR="002B612A" w:rsidRPr="00942DD8" w:rsidRDefault="00491F05" w:rsidP="00491F05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Segato, R. L. (2021).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Contra-pedagogías de la crueldad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(3ª ed.).</w:t>
            </w:r>
            <w:r w:rsidR="00055FF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Prometeo.</w:t>
            </w:r>
          </w:p>
          <w:p w14:paraId="7778D267" w14:textId="77777777" w:rsidR="00491F05" w:rsidRPr="00942DD8" w:rsidRDefault="00491F05" w:rsidP="00491F05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39CC1200" w14:textId="056D43A4" w:rsidR="00B41ABC" w:rsidRPr="00942DD8" w:rsidRDefault="006D69C6" w:rsidP="002B612A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Valdés Cuervo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,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A. A., Vera Noriega,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 xml:space="preserve"> J.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A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y </w:t>
            </w:r>
            <w:r w:rsidR="00FE7EAD" w:rsidRPr="00942DD8">
              <w:rPr>
                <w:rFonts w:ascii="Arial" w:hAnsi="Arial" w:cs="Arial"/>
                <w:szCs w:val="24"/>
                <w:lang w:val="es-ES_tradnl"/>
              </w:rPr>
              <w:t>Urías Murrieta, M.</w:t>
            </w:r>
            <w:r w:rsidR="00971B36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(201</w:t>
            </w:r>
            <w:r w:rsidR="00971B36" w:rsidRPr="00942DD8">
              <w:rPr>
                <w:rFonts w:ascii="Arial" w:hAnsi="Arial" w:cs="Arial"/>
                <w:szCs w:val="24"/>
                <w:lang w:val="es-ES_tradnl"/>
              </w:rPr>
              <w:t>7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).</w:t>
            </w:r>
            <w:r w:rsidR="002B612A" w:rsidRPr="00942DD8">
              <w:rPr>
                <w:rFonts w:ascii="Arial" w:hAnsi="Arial" w:cs="Arial"/>
                <w:lang w:val="es-ES_tradnl"/>
              </w:rPr>
              <w:t xml:space="preserve"> </w:t>
            </w:r>
            <w:r w:rsidR="008D5677" w:rsidRPr="00942DD8">
              <w:rPr>
                <w:rFonts w:ascii="Arial" w:hAnsi="Arial" w:cs="Arial"/>
                <w:szCs w:val="24"/>
                <w:lang w:val="es-ES_tradnl"/>
              </w:rPr>
              <w:t>Particularidades de la familia mexicana actual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 xml:space="preserve">. En </w:t>
            </w:r>
            <w:r w:rsidR="0009416E" w:rsidRPr="00942DD8">
              <w:rPr>
                <w:rFonts w:ascii="Arial" w:hAnsi="Arial" w:cs="Arial"/>
                <w:szCs w:val="24"/>
                <w:lang w:val="es-ES_tradnl"/>
              </w:rPr>
              <w:t>A. A. Valdés Cuervo, J. A. Ver</w:t>
            </w:r>
            <w:r w:rsidR="002B612A" w:rsidRPr="00942DD8">
              <w:rPr>
                <w:rFonts w:ascii="Arial" w:hAnsi="Arial" w:cs="Arial"/>
                <w:lang w:val="es-ES_tradnl"/>
              </w:rPr>
              <w:t xml:space="preserve">a </w:t>
            </w:r>
            <w:r w:rsidR="0009416E" w:rsidRPr="00942DD8">
              <w:rPr>
                <w:rFonts w:ascii="Arial" w:hAnsi="Arial" w:cs="Arial"/>
                <w:szCs w:val="24"/>
                <w:lang w:val="es-ES_tradnl"/>
              </w:rPr>
              <w:t>Noriega, M. Urías Murrieta</w:t>
            </w:r>
            <w:r w:rsidR="00480E08">
              <w:rPr>
                <w:rFonts w:ascii="Arial" w:hAnsi="Arial" w:cs="Arial"/>
                <w:szCs w:val="24"/>
                <w:lang w:val="es-ES_tradnl"/>
              </w:rPr>
              <w:t>, &amp;</w:t>
            </w:r>
            <w:r w:rsidR="0009416E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D17AEB" w:rsidRPr="00942DD8">
              <w:rPr>
                <w:rFonts w:ascii="Arial" w:hAnsi="Arial" w:cs="Arial"/>
                <w:szCs w:val="24"/>
                <w:lang w:val="es-ES_tradnl"/>
              </w:rPr>
              <w:t>J. M</w:t>
            </w:r>
            <w:r w:rsidR="00002432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  <w:r w:rsidR="00D17AEB" w:rsidRPr="00942DD8">
              <w:rPr>
                <w:rFonts w:ascii="Arial" w:hAnsi="Arial" w:cs="Arial"/>
                <w:szCs w:val="24"/>
                <w:lang w:val="es-ES_tradnl"/>
              </w:rPr>
              <w:t xml:space="preserve"> Ochoa Alcántar</w:t>
            </w:r>
            <w:r w:rsidR="0009416E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(Coord</w:t>
            </w:r>
            <w:r w:rsidR="009D7630" w:rsidRPr="00942DD8">
              <w:rPr>
                <w:rFonts w:ascii="Arial" w:hAnsi="Arial" w:cs="Arial"/>
                <w:szCs w:val="24"/>
                <w:lang w:val="es-ES_tradnl"/>
              </w:rPr>
              <w:t>s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.),</w:t>
            </w:r>
            <w:r w:rsidR="009D7630" w:rsidRPr="00942DD8">
              <w:rPr>
                <w:rFonts w:ascii="Arial" w:hAnsi="Arial" w:cs="Arial"/>
                <w:lang w:val="es-ES_tradnl"/>
              </w:rPr>
              <w:t xml:space="preserve"> </w:t>
            </w:r>
            <w:r w:rsidR="009D7630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Familia y crisis</w:t>
            </w:r>
            <w:r w:rsidR="009D7630" w:rsidRPr="00942DD8">
              <w:rPr>
                <w:rFonts w:ascii="Arial" w:hAnsi="Arial" w:cs="Arial"/>
                <w:i/>
                <w:iCs/>
                <w:lang w:val="es-ES_tradnl"/>
              </w:rPr>
              <w:t>.</w:t>
            </w:r>
            <w:r w:rsidR="002B612A" w:rsidRPr="00942DD8">
              <w:rPr>
                <w:rFonts w:ascii="Arial" w:hAnsi="Arial" w:cs="Arial"/>
                <w:i/>
                <w:iCs/>
                <w:lang w:val="es-ES_tradnl"/>
              </w:rPr>
              <w:t xml:space="preserve"> </w:t>
            </w:r>
            <w:r w:rsidR="009D7630"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Estrategias de afrontamiento</w:t>
            </w:r>
            <w:r w:rsidR="009D7630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(pp.</w:t>
            </w:r>
            <w:r w:rsidR="00F85AD1"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002432" w:rsidRPr="00942DD8">
              <w:rPr>
                <w:rFonts w:ascii="Arial" w:hAnsi="Arial" w:cs="Arial"/>
                <w:szCs w:val="24"/>
                <w:lang w:val="es-ES_tradnl"/>
              </w:rPr>
              <w:t>13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>-</w:t>
            </w:r>
            <w:r w:rsidR="00F85AD1" w:rsidRPr="00942DD8">
              <w:rPr>
                <w:rFonts w:ascii="Arial" w:hAnsi="Arial" w:cs="Arial"/>
                <w:szCs w:val="24"/>
                <w:lang w:val="es-ES_tradnl"/>
              </w:rPr>
              <w:t>29</w:t>
            </w:r>
            <w:r w:rsidR="00B41ABC" w:rsidRPr="00942DD8">
              <w:rPr>
                <w:rFonts w:ascii="Arial" w:hAnsi="Arial" w:cs="Arial"/>
                <w:szCs w:val="24"/>
                <w:lang w:val="es-ES_tradnl"/>
              </w:rPr>
              <w:t xml:space="preserve">). </w:t>
            </w:r>
            <w:r w:rsidR="00A21CC2" w:rsidRPr="00942DD8">
              <w:rPr>
                <w:rFonts w:ascii="Arial" w:hAnsi="Arial" w:cs="Arial"/>
                <w:szCs w:val="24"/>
                <w:lang w:val="es-ES_tradnl"/>
              </w:rPr>
              <w:t>TECNOESTATA</w:t>
            </w:r>
            <w:r w:rsidR="00013466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06649F67" w14:textId="77777777" w:rsidR="00C014EF" w:rsidRPr="00942DD8" w:rsidRDefault="00C014EF" w:rsidP="00C014EF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49F31AC1" w14:textId="31BFAB81" w:rsidR="00C014EF" w:rsidRPr="00942DD8" w:rsidRDefault="00C014EF" w:rsidP="00FE674D">
            <w:pPr>
              <w:ind w:left="709" w:hanging="709"/>
              <w:rPr>
                <w:rFonts w:ascii="Arial" w:hAnsi="Arial" w:cs="Arial"/>
                <w:i/>
                <w:iCs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Vicente de Castro, F. y Cabanillas Diestro, M. T. del C. (2010). La familia. Una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lastRenderedPageBreak/>
              <w:t>realidad histórica y sociocultural.</w:t>
            </w:r>
            <w:r w:rsidRPr="00942DD8">
              <w:rPr>
                <w:rFonts w:ascii="Arial" w:hAnsi="Arial" w:cs="Arial"/>
                <w:lang w:val="es-MX"/>
              </w:rPr>
              <w:t xml:space="preserve">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 xml:space="preserve">Revista </w:t>
            </w:r>
            <w:proofErr w:type="spellStart"/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Galego</w:t>
            </w:r>
            <w:proofErr w:type="spellEnd"/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 xml:space="preserve">-portuguesa de </w:t>
            </w:r>
            <w:proofErr w:type="spellStart"/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Psicoloxía</w:t>
            </w:r>
            <w:proofErr w:type="spellEnd"/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 xml:space="preserve"> e Educación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18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(2), 31-40.</w:t>
            </w:r>
          </w:p>
          <w:p w14:paraId="4261C301" w14:textId="3B82E0A5" w:rsidR="00AA6844" w:rsidRPr="00942DD8" w:rsidRDefault="00AA6844" w:rsidP="00E1342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6F0E745" w14:textId="55B95139" w:rsidR="00AA6844" w:rsidRPr="00942DD8" w:rsidRDefault="00AA6844" w:rsidP="00AA6844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Villarreal-Zegarra, D. y Paz-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Jesus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>, A. (enero-junio</w:t>
            </w:r>
            <w:r w:rsidR="008022E9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2015). Terapia familiar sistémica: una aproximación a la teoría y la práctica clínica.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Interacciones. Revista de Avances en Psicología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1</w:t>
            </w:r>
            <w:r w:rsidR="000A5D48" w:rsidRPr="00942DD8">
              <w:rPr>
                <w:rFonts w:ascii="Arial" w:hAnsi="Arial" w:cs="Arial"/>
                <w:szCs w:val="24"/>
                <w:lang w:val="es-ES_tradnl"/>
              </w:rPr>
              <w:t>(1)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, 45-55</w:t>
            </w:r>
            <w:r w:rsidR="008022E9" w:rsidRPr="00942DD8">
              <w:rPr>
                <w:rFonts w:ascii="Arial" w:hAnsi="Arial" w:cs="Arial"/>
                <w:szCs w:val="24"/>
                <w:lang w:val="es-ES_tradnl"/>
              </w:rPr>
              <w:t>.</w:t>
            </w:r>
          </w:p>
          <w:p w14:paraId="3EEE0BBB" w14:textId="4D44E810" w:rsidR="00575360" w:rsidRPr="00942DD8" w:rsidRDefault="00575360" w:rsidP="00E1342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67879390" w14:textId="2A407C27" w:rsidR="00575360" w:rsidRPr="00942DD8" w:rsidRDefault="00575360" w:rsidP="00E13422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Watzlawick, P., Beavin </w:t>
            </w:r>
            <w:proofErr w:type="spellStart"/>
            <w:r w:rsidRPr="00942DD8">
              <w:rPr>
                <w:rFonts w:ascii="Arial" w:hAnsi="Arial" w:cs="Arial"/>
                <w:szCs w:val="24"/>
                <w:lang w:val="es-ES_tradnl"/>
              </w:rPr>
              <w:t>Bavelas</w:t>
            </w:r>
            <w:proofErr w:type="spellEnd"/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, J. y Jackson, D. (1997). </w:t>
            </w:r>
            <w:r w:rsidRPr="00942DD8">
              <w:rPr>
                <w:rFonts w:ascii="Arial" w:hAnsi="Arial" w:cs="Arial"/>
                <w:i/>
                <w:szCs w:val="24"/>
                <w:lang w:val="es-ES_tradnl"/>
              </w:rPr>
              <w:t>Teoría de la comunicación humana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Herder.</w:t>
            </w:r>
          </w:p>
          <w:p w14:paraId="5290D41C" w14:textId="77777777" w:rsidR="00B473F7" w:rsidRPr="00942DD8" w:rsidRDefault="00B473F7" w:rsidP="0099718A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19260D8A" w14:textId="77777777" w:rsidR="00C9589A" w:rsidRPr="00942DD8" w:rsidRDefault="00C9589A" w:rsidP="0099718A">
            <w:pPr>
              <w:rPr>
                <w:rFonts w:ascii="Arial" w:hAnsi="Arial" w:cs="Arial"/>
                <w:b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>Complementaria:</w:t>
            </w:r>
          </w:p>
          <w:p w14:paraId="0B71213F" w14:textId="1DB00ECF" w:rsidR="000369C4" w:rsidRPr="00942DD8" w:rsidRDefault="00414EEA" w:rsidP="000369C4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 </w:t>
            </w:r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 xml:space="preserve">Butler, J. (2015). Variaciones sobre sexo y género: </w:t>
            </w:r>
            <w:proofErr w:type="spellStart"/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>Beauvouir</w:t>
            </w:r>
            <w:proofErr w:type="spellEnd"/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 xml:space="preserve">, </w:t>
            </w:r>
            <w:proofErr w:type="spellStart"/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>Witting</w:t>
            </w:r>
            <w:proofErr w:type="spellEnd"/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 xml:space="preserve"> y Foucault. En M. Lamas (Comp.), </w:t>
            </w:r>
            <w:r w:rsidR="000369C4" w:rsidRPr="00942DD8">
              <w:rPr>
                <w:rFonts w:ascii="Arial" w:hAnsi="Arial" w:cs="Arial"/>
                <w:i/>
                <w:szCs w:val="24"/>
                <w:lang w:val="es-ES_tradnl"/>
              </w:rPr>
              <w:t>El género. La construcción cultural de la diferencia sexual</w:t>
            </w:r>
            <w:r w:rsidR="000369C4" w:rsidRPr="00942DD8">
              <w:rPr>
                <w:rFonts w:ascii="Arial" w:hAnsi="Arial" w:cs="Arial"/>
                <w:szCs w:val="24"/>
                <w:lang w:val="es-ES_tradnl"/>
              </w:rPr>
              <w:t xml:space="preserve"> (2ª ed.), (pp. 291-312). UNAM.</w:t>
            </w:r>
          </w:p>
          <w:p w14:paraId="066E5B2C" w14:textId="0E151CA5" w:rsidR="000369C4" w:rsidRPr="00942DD8" w:rsidRDefault="000369C4" w:rsidP="00E6074E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4DF0447A" w14:textId="0634EC33" w:rsidR="001103CC" w:rsidRPr="00942DD8" w:rsidRDefault="001103CC" w:rsidP="00E6074E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Butler, J. (2002). </w:t>
            </w:r>
            <w:r w:rsidRPr="00942DD8">
              <w:rPr>
                <w:rFonts w:ascii="Arial" w:hAnsi="Arial" w:cs="Arial"/>
                <w:i/>
                <w:szCs w:val="24"/>
                <w:lang w:val="es-ES_tradnl"/>
              </w:rPr>
              <w:t>Cuerpos que importan. Sobre los límites materiales y discursivos del “sexo”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Paidós.</w:t>
            </w:r>
          </w:p>
          <w:p w14:paraId="632E013D" w14:textId="77777777" w:rsidR="001103CC" w:rsidRPr="00942DD8" w:rsidRDefault="001103CC" w:rsidP="00ED686E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2F1E90BA" w14:textId="654679A9" w:rsidR="00760887" w:rsidRPr="00942DD8" w:rsidRDefault="002870D7" w:rsidP="00ED686E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López Rodríguez, J. V. (2018). Convergencias, divergencias y posicionamiento entre lo decolonial, lo descolonial y lo poscolonial desde miradas feministas del Sur.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Analéctica, 5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(31), 1-6.</w:t>
            </w:r>
            <w:r w:rsidR="00B3143F" w:rsidRPr="00942DD8">
              <w:rPr>
                <w:rFonts w:ascii="Arial" w:hAnsi="Arial" w:cs="Arial"/>
                <w:szCs w:val="24"/>
                <w:lang w:val="es-ES_tradnl"/>
              </w:rPr>
              <w:t xml:space="preserve"> Disponible en </w:t>
            </w:r>
            <w:r w:rsidR="00C45FA9" w:rsidRPr="00942DD8">
              <w:rPr>
                <w:rFonts w:ascii="Arial" w:hAnsi="Arial" w:cs="Arial"/>
                <w:szCs w:val="24"/>
                <w:lang w:val="es-ES_tradnl"/>
              </w:rPr>
              <w:t>http://portal.amelica.org/ameli/jatsRepo/251/2511805007/2511805007.pdf</w:t>
            </w:r>
          </w:p>
          <w:p w14:paraId="590F458D" w14:textId="39EC0A7D" w:rsidR="00C45FA9" w:rsidRPr="00942DD8" w:rsidRDefault="00C45FA9" w:rsidP="00ED686E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43617641" w14:textId="799913B7" w:rsidR="009E6BFC" w:rsidRPr="00942DD8" w:rsidRDefault="009E6BFC" w:rsidP="00C45FA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López Rodríguez, J. V. (05 de o octubre, 2016). La relación Estado–medios como formadora de la percepción de los feminicidios.</w:t>
            </w:r>
            <w:r w:rsidRPr="00942DD8">
              <w:rPr>
                <w:rFonts w:ascii="Arial" w:hAnsi="Arial" w:cs="Arial"/>
                <w:i/>
                <w:szCs w:val="24"/>
                <w:lang w:val="es-ES_tradnl"/>
              </w:rPr>
              <w:t xml:space="preserve"> La Jornada de Oriente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Recuperado de http://www.lajornadadeoriente.com.mx/2016/10/05/la-relacion-estado-medios-formadora-la-percepcion-los-feminicidios/</w:t>
            </w:r>
          </w:p>
          <w:p w14:paraId="329D1219" w14:textId="77777777" w:rsidR="009E6BFC" w:rsidRPr="00942DD8" w:rsidRDefault="009E6BFC" w:rsidP="00C45FA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61BCEB55" w14:textId="37562191" w:rsidR="00C45FA9" w:rsidRPr="00942DD8" w:rsidRDefault="00C45FA9" w:rsidP="00C45FA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 xml:space="preserve">Preciado, B. (2002). 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Manifiesto contra-sexual. Prácticas subversivas de identidad sexual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Opera Prima.</w:t>
            </w:r>
          </w:p>
          <w:p w14:paraId="5F6EE5F0" w14:textId="3C78204C" w:rsidR="00C3682D" w:rsidRPr="00942DD8" w:rsidRDefault="00C3682D" w:rsidP="00C45FA9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5CA5E7FC" w14:textId="7E5284A0" w:rsidR="00C3682D" w:rsidRPr="00942DD8" w:rsidRDefault="00C3682D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Segato, R. L. (2018). 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La guerra contra las mujeres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Prometeo.</w:t>
            </w:r>
          </w:p>
          <w:p w14:paraId="5C0DA442" w14:textId="77777777" w:rsidR="00C3682D" w:rsidRPr="00942DD8" w:rsidRDefault="00C3682D" w:rsidP="00F470C1">
            <w:pPr>
              <w:rPr>
                <w:rFonts w:ascii="Arial" w:hAnsi="Arial" w:cs="Arial"/>
                <w:szCs w:val="24"/>
                <w:lang w:val="es-ES_tradnl"/>
              </w:rPr>
            </w:pPr>
          </w:p>
          <w:p w14:paraId="14ED14DF" w14:textId="3EB6DCDF" w:rsidR="00C3682D" w:rsidRPr="00942DD8" w:rsidRDefault="00C3682D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Segato, R. L. (2014). 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Las nuevas formas de la guerra y el cuerpo de las mujeres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. Pez en el árbol.</w:t>
            </w:r>
          </w:p>
          <w:p w14:paraId="0A03F10C" w14:textId="77777777" w:rsidR="00C3682D" w:rsidRPr="00942DD8" w:rsidRDefault="00C3682D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</w:p>
          <w:p w14:paraId="664658F8" w14:textId="3805100B" w:rsidR="00C3682D" w:rsidRPr="00942DD8" w:rsidRDefault="00C3682D" w:rsidP="00C3682D">
            <w:pPr>
              <w:ind w:left="709" w:hanging="709"/>
              <w:rPr>
                <w:rFonts w:ascii="Arial" w:hAnsi="Arial" w:cs="Arial"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szCs w:val="24"/>
                <w:lang w:val="es-ES_tradnl"/>
              </w:rPr>
              <w:t>Segato, R. L. (2010). </w:t>
            </w:r>
            <w:r w:rsidRPr="00942DD8">
              <w:rPr>
                <w:rFonts w:ascii="Arial" w:hAnsi="Arial" w:cs="Arial"/>
                <w:i/>
                <w:iCs/>
                <w:szCs w:val="24"/>
                <w:lang w:val="es-ES_tradnl"/>
              </w:rPr>
              <w:t>Las estructuras elementales de la violencia. Ensayos sobre género entre la antropología, el psicoanálisis y los derechos humanos </w:t>
            </w:r>
            <w:r w:rsidRPr="00942DD8">
              <w:rPr>
                <w:rFonts w:ascii="Arial" w:hAnsi="Arial" w:cs="Arial"/>
                <w:szCs w:val="24"/>
                <w:lang w:val="es-ES_tradnl"/>
              </w:rPr>
              <w:t>(2ª ed.). Prometeo.</w:t>
            </w:r>
          </w:p>
          <w:p w14:paraId="69393BD0" w14:textId="42A30A15" w:rsidR="001103CC" w:rsidRPr="00942DD8" w:rsidRDefault="001103CC" w:rsidP="004201E9">
            <w:pPr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14:paraId="307BE68E" w14:textId="0FFA8D38" w:rsidR="00B473F7" w:rsidRPr="00942DD8" w:rsidRDefault="00B473F7">
      <w:pPr>
        <w:rPr>
          <w:rFonts w:ascii="Arial" w:hAnsi="Arial" w:cs="Arial"/>
          <w:szCs w:val="24"/>
          <w:lang w:val="es-ES_tradnl"/>
        </w:rPr>
      </w:pPr>
    </w:p>
    <w:p w14:paraId="4040122B" w14:textId="77777777" w:rsidR="00E1436E" w:rsidRPr="00942DD8" w:rsidRDefault="00E1436E">
      <w:pPr>
        <w:rPr>
          <w:rFonts w:ascii="Arial" w:hAnsi="Arial" w:cs="Arial"/>
          <w:szCs w:val="24"/>
          <w:lang w:val="es-ES_tradnl"/>
        </w:rPr>
      </w:pPr>
    </w:p>
    <w:p w14:paraId="1C48ACBB" w14:textId="77777777" w:rsidR="00B473F7" w:rsidRDefault="00B473F7">
      <w:pPr>
        <w:rPr>
          <w:rFonts w:ascii="Arial" w:hAnsi="Arial" w:cs="Arial"/>
          <w:szCs w:val="24"/>
          <w:lang w:val="es-ES_tradnl"/>
        </w:rPr>
      </w:pPr>
    </w:p>
    <w:p w14:paraId="538C677A" w14:textId="77777777" w:rsidR="00A37D75" w:rsidRDefault="00A37D75">
      <w:pPr>
        <w:rPr>
          <w:rFonts w:ascii="Arial" w:hAnsi="Arial" w:cs="Arial"/>
          <w:szCs w:val="24"/>
          <w:lang w:val="es-ES_tradnl"/>
        </w:rPr>
      </w:pPr>
    </w:p>
    <w:p w14:paraId="31EC4A95" w14:textId="77777777" w:rsidR="00A37D75" w:rsidRDefault="00A37D75">
      <w:pPr>
        <w:rPr>
          <w:rFonts w:ascii="Arial" w:hAnsi="Arial" w:cs="Arial"/>
          <w:szCs w:val="24"/>
          <w:lang w:val="es-ES_tradnl"/>
        </w:rPr>
      </w:pPr>
    </w:p>
    <w:p w14:paraId="06969F65" w14:textId="77777777" w:rsidR="00A37D75" w:rsidRPr="00942DD8" w:rsidRDefault="00A37D75">
      <w:pPr>
        <w:rPr>
          <w:rFonts w:ascii="Arial" w:hAnsi="Arial" w:cs="Arial"/>
          <w:szCs w:val="24"/>
          <w:lang w:val="es-ES_tradnl"/>
        </w:rPr>
      </w:pPr>
    </w:p>
    <w:tbl>
      <w:tblPr>
        <w:tblStyle w:val="Tablaconcuadrcul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4308" w:rsidRPr="00514308" w14:paraId="0519AA65" w14:textId="77777777" w:rsidTr="005543A0">
        <w:tc>
          <w:tcPr>
            <w:tcW w:w="8978" w:type="dxa"/>
            <w:shd w:val="clear" w:color="auto" w:fill="D9D9D9" w:themeFill="background1" w:themeFillShade="D9"/>
          </w:tcPr>
          <w:p w14:paraId="0B70E54E" w14:textId="369D1612" w:rsidR="00514308" w:rsidRPr="00942DD8" w:rsidRDefault="00514308" w:rsidP="005543A0">
            <w:pPr>
              <w:rPr>
                <w:rFonts w:ascii="Arial" w:hAnsi="Arial" w:cs="Arial"/>
                <w:sz w:val="22"/>
                <w:lang w:val="es-ES_tradnl"/>
              </w:rPr>
            </w:pPr>
            <w:r w:rsidRPr="00942DD8">
              <w:rPr>
                <w:rFonts w:ascii="Arial" w:hAnsi="Arial" w:cs="Arial"/>
                <w:sz w:val="22"/>
                <w:lang w:val="es-ES_tradnl"/>
              </w:rPr>
              <w:lastRenderedPageBreak/>
              <w:t>DESCRIPCIÓN DE LOS CRITERIOS Y PORCENTAJES DE EVALUACIÓN</w:t>
            </w:r>
          </w:p>
        </w:tc>
      </w:tr>
      <w:tr w:rsidR="00514308" w:rsidRPr="00942DD8" w14:paraId="504A5326" w14:textId="77777777" w:rsidTr="005543A0">
        <w:trPr>
          <w:trHeight w:val="2268"/>
        </w:trPr>
        <w:tc>
          <w:tcPr>
            <w:tcW w:w="8978" w:type="dxa"/>
          </w:tcPr>
          <w:p w14:paraId="44AA9BFD" w14:textId="77777777" w:rsidR="00514308" w:rsidRPr="00942DD8" w:rsidRDefault="00514308" w:rsidP="005543A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b/>
                <w:szCs w:val="24"/>
                <w:lang w:val="es-ES_tradnl"/>
              </w:rPr>
            </w:pPr>
            <w:r w:rsidRPr="00942DD8">
              <w:rPr>
                <w:rFonts w:ascii="Arial" w:hAnsi="Arial" w:cs="Arial"/>
                <w:b/>
                <w:szCs w:val="24"/>
                <w:lang w:val="es-ES_tradnl"/>
              </w:rPr>
              <w:t xml:space="preserve">Nota: en todos los trabajos escritos se calificarán, estrictamente, la ortografía, la sintaxis y la acentuación. Los errores en algunos de estos ámbitos de la redacción disminuirán los puntajes mencionados a continuación. </w:t>
            </w:r>
          </w:p>
          <w:p w14:paraId="602F14B2" w14:textId="77777777" w:rsidR="00514308" w:rsidRPr="00942DD8" w:rsidRDefault="00514308" w:rsidP="005543A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szCs w:val="24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863"/>
              <w:gridCol w:w="2877"/>
            </w:tblGrid>
            <w:tr w:rsidR="00514308" w:rsidRPr="00942DD8" w14:paraId="7BA3BD0A" w14:textId="77777777" w:rsidTr="005543A0">
              <w:tc>
                <w:tcPr>
                  <w:tcW w:w="2915" w:type="dxa"/>
                </w:tcPr>
                <w:p w14:paraId="0939DE10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  <w:t xml:space="preserve">PRIMER 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  <w:t>PERIODO</w:t>
                  </w:r>
                </w:p>
              </w:tc>
              <w:tc>
                <w:tcPr>
                  <w:tcW w:w="2916" w:type="dxa"/>
                </w:tcPr>
                <w:p w14:paraId="0C08C6C9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  <w:t>SEGUNDO P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  <w:t>ERIODO</w:t>
                  </w:r>
                </w:p>
              </w:tc>
              <w:tc>
                <w:tcPr>
                  <w:tcW w:w="2916" w:type="dxa"/>
                </w:tcPr>
                <w:p w14:paraId="47BEBE9F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b/>
                      <w:bCs/>
                      <w:szCs w:val="24"/>
                      <w:lang w:val="es-ES_tradnl"/>
                    </w:rPr>
                    <w:t>EVALUACIÓN FINAL</w:t>
                  </w:r>
                </w:p>
              </w:tc>
            </w:tr>
            <w:tr w:rsidR="00514308" w:rsidRPr="00942DD8" w14:paraId="6B818B59" w14:textId="77777777" w:rsidTr="005543A0">
              <w:tc>
                <w:tcPr>
                  <w:tcW w:w="2915" w:type="dxa"/>
                </w:tcPr>
                <w:p w14:paraId="53981C52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Línea de tiempo</w:t>
                  </w:r>
                </w:p>
                <w:p w14:paraId="0D836104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2</w:t>
                  </w: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0 puntos </w:t>
                  </w:r>
                </w:p>
              </w:tc>
              <w:tc>
                <w:tcPr>
                  <w:tcW w:w="2916" w:type="dxa"/>
                </w:tcPr>
                <w:p w14:paraId="042D8729" w14:textId="77777777" w:rsidR="0051430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Infografía</w:t>
                  </w: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 </w:t>
                  </w:r>
                </w:p>
                <w:p w14:paraId="61A6E5EB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30 puntos</w:t>
                  </w:r>
                </w:p>
              </w:tc>
              <w:tc>
                <w:tcPr>
                  <w:tcW w:w="2916" w:type="dxa"/>
                </w:tcPr>
                <w:p w14:paraId="5ACF40C9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Genograma</w:t>
                  </w:r>
                </w:p>
                <w:p w14:paraId="5BF545BF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30 puntos</w:t>
                  </w:r>
                </w:p>
              </w:tc>
            </w:tr>
            <w:tr w:rsidR="00514308" w:rsidRPr="00942DD8" w14:paraId="5725E9F7" w14:textId="77777777" w:rsidTr="005543A0">
              <w:tc>
                <w:tcPr>
                  <w:tcW w:w="2915" w:type="dxa"/>
                </w:tcPr>
                <w:p w14:paraId="63CBC2CD" w14:textId="77777777" w:rsidR="0051430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Organizador gráfico</w:t>
                  </w:r>
                </w:p>
                <w:p w14:paraId="1AFD1ADA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20 puntos </w:t>
                  </w:r>
                </w:p>
              </w:tc>
              <w:tc>
                <w:tcPr>
                  <w:tcW w:w="2916" w:type="dxa"/>
                </w:tcPr>
                <w:p w14:paraId="7AFBD1A4" w14:textId="77777777" w:rsidR="0051430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Dosier de las sesiones</w:t>
                  </w:r>
                </w:p>
                <w:p w14:paraId="29A6867A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25 puntos </w:t>
                  </w:r>
                </w:p>
              </w:tc>
              <w:tc>
                <w:tcPr>
                  <w:tcW w:w="2916" w:type="dxa"/>
                </w:tcPr>
                <w:p w14:paraId="7481C092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Organizador gráfico</w:t>
                  </w:r>
                </w:p>
                <w:p w14:paraId="30C5A178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25</w:t>
                  </w: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 puntos</w:t>
                  </w:r>
                </w:p>
                <w:p w14:paraId="28D038F5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</w:p>
              </w:tc>
            </w:tr>
            <w:tr w:rsidR="00514308" w:rsidRPr="00942DD8" w14:paraId="1CD210F9" w14:textId="77777777" w:rsidTr="005543A0">
              <w:tc>
                <w:tcPr>
                  <w:tcW w:w="2915" w:type="dxa"/>
                </w:tcPr>
                <w:p w14:paraId="648D9633" w14:textId="77777777" w:rsidR="0051430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Dossier de las sesiones</w:t>
                  </w:r>
                </w:p>
                <w:p w14:paraId="26C80AD4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20 puntos </w:t>
                  </w:r>
                </w:p>
              </w:tc>
              <w:tc>
                <w:tcPr>
                  <w:tcW w:w="2916" w:type="dxa"/>
                </w:tcPr>
                <w:p w14:paraId="63543ADC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>Análisis de una canción</w:t>
                  </w:r>
                </w:p>
                <w:p w14:paraId="3162ED94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35 puntos </w:t>
                  </w:r>
                </w:p>
              </w:tc>
              <w:tc>
                <w:tcPr>
                  <w:tcW w:w="2916" w:type="dxa"/>
                </w:tcPr>
                <w:p w14:paraId="3B411092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Representaciones memepolíticas </w:t>
                  </w:r>
                </w:p>
                <w:p w14:paraId="4A2587A8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35</w:t>
                  </w: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 puntos</w:t>
                  </w:r>
                </w:p>
              </w:tc>
            </w:tr>
            <w:tr w:rsidR="00514308" w:rsidRPr="00942DD8" w14:paraId="2C791A5D" w14:textId="77777777" w:rsidTr="005543A0">
              <w:tc>
                <w:tcPr>
                  <w:tcW w:w="2915" w:type="dxa"/>
                </w:tcPr>
                <w:p w14:paraId="41E1EB3C" w14:textId="77777777" w:rsidR="0051430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Análisis de largometraje </w:t>
                  </w:r>
                </w:p>
                <w:p w14:paraId="130A4147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30 puntos</w:t>
                  </w:r>
                </w:p>
              </w:tc>
              <w:tc>
                <w:tcPr>
                  <w:tcW w:w="2916" w:type="dxa"/>
                </w:tcPr>
                <w:p w14:paraId="0B770A87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Participaciones fundamentadas </w:t>
                  </w:r>
                </w:p>
                <w:p w14:paraId="70DB8653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>10 puntos</w:t>
                  </w:r>
                </w:p>
              </w:tc>
              <w:tc>
                <w:tcPr>
                  <w:tcW w:w="2916" w:type="dxa"/>
                </w:tcPr>
                <w:p w14:paraId="30BD2194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Participaciones fundamentadas </w:t>
                  </w:r>
                </w:p>
                <w:p w14:paraId="62BDF551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>
                    <w:rPr>
                      <w:rFonts w:ascii="Arial" w:hAnsi="Arial" w:cs="Arial"/>
                      <w:szCs w:val="24"/>
                      <w:lang w:val="es-ES_tradnl"/>
                    </w:rPr>
                    <w:t>10</w:t>
                  </w: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 puntos</w:t>
                  </w:r>
                </w:p>
              </w:tc>
            </w:tr>
            <w:tr w:rsidR="00514308" w:rsidRPr="00942DD8" w14:paraId="081D4BE0" w14:textId="77777777" w:rsidTr="005543A0">
              <w:tc>
                <w:tcPr>
                  <w:tcW w:w="2915" w:type="dxa"/>
                </w:tcPr>
                <w:p w14:paraId="3CF537E1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 xml:space="preserve">Participaciones fundamentadas </w:t>
                  </w:r>
                </w:p>
                <w:p w14:paraId="266D8144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  <w:r w:rsidRPr="00942DD8">
                    <w:rPr>
                      <w:rFonts w:ascii="Arial" w:hAnsi="Arial" w:cs="Arial"/>
                      <w:szCs w:val="24"/>
                      <w:lang w:val="es-ES_tradnl"/>
                    </w:rPr>
                    <w:t>10 puntos</w:t>
                  </w:r>
                </w:p>
              </w:tc>
              <w:tc>
                <w:tcPr>
                  <w:tcW w:w="2916" w:type="dxa"/>
                </w:tcPr>
                <w:p w14:paraId="5204CEF7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</w:p>
              </w:tc>
              <w:tc>
                <w:tcPr>
                  <w:tcW w:w="2916" w:type="dxa"/>
                </w:tcPr>
                <w:p w14:paraId="1D84BB97" w14:textId="77777777" w:rsidR="00514308" w:rsidRPr="00942DD8" w:rsidRDefault="00514308" w:rsidP="005543A0">
                  <w:pPr>
                    <w:widowControl/>
                    <w:suppressAutoHyphens w:val="0"/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Cs w:val="24"/>
                      <w:lang w:val="es-ES_tradnl"/>
                    </w:rPr>
                  </w:pPr>
                </w:p>
              </w:tc>
            </w:tr>
          </w:tbl>
          <w:p w14:paraId="66F496CE" w14:textId="77777777" w:rsidR="00514308" w:rsidRPr="00942DD8" w:rsidRDefault="00514308" w:rsidP="005543A0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14:paraId="21685418" w14:textId="77777777" w:rsidR="00CD67CB" w:rsidRPr="00942DD8" w:rsidRDefault="00CD67CB">
      <w:pPr>
        <w:rPr>
          <w:rFonts w:ascii="Arial" w:hAnsi="Arial" w:cs="Arial"/>
          <w:szCs w:val="24"/>
          <w:lang w:val="es-ES_tradnl"/>
        </w:rPr>
      </w:pPr>
    </w:p>
    <w:sectPr w:rsidR="00CD67CB" w:rsidRPr="00942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Adobe Caslon Pro Bol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8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813CCA"/>
    <w:multiLevelType w:val="hybridMultilevel"/>
    <w:tmpl w:val="6966E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894"/>
    <w:multiLevelType w:val="hybridMultilevel"/>
    <w:tmpl w:val="CF3001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577EA"/>
    <w:multiLevelType w:val="hybridMultilevel"/>
    <w:tmpl w:val="33D85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021"/>
    <w:multiLevelType w:val="hybridMultilevel"/>
    <w:tmpl w:val="1486D084"/>
    <w:lvl w:ilvl="0" w:tplc="5BDA3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DCB"/>
    <w:multiLevelType w:val="hybridMultilevel"/>
    <w:tmpl w:val="527249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607B"/>
    <w:multiLevelType w:val="hybridMultilevel"/>
    <w:tmpl w:val="DC402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2B61"/>
    <w:multiLevelType w:val="hybridMultilevel"/>
    <w:tmpl w:val="622CBED0"/>
    <w:lvl w:ilvl="0" w:tplc="CBA8A5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91288"/>
    <w:multiLevelType w:val="multilevel"/>
    <w:tmpl w:val="8E1AE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1E3D46"/>
    <w:multiLevelType w:val="hybridMultilevel"/>
    <w:tmpl w:val="BA644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6337"/>
    <w:multiLevelType w:val="hybridMultilevel"/>
    <w:tmpl w:val="F1001F7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674EB"/>
    <w:multiLevelType w:val="hybridMultilevel"/>
    <w:tmpl w:val="3EB2A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232C2"/>
    <w:multiLevelType w:val="hybridMultilevel"/>
    <w:tmpl w:val="E97E26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B1523"/>
    <w:multiLevelType w:val="hybridMultilevel"/>
    <w:tmpl w:val="3B04798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2664511">
    <w:abstractNumId w:val="7"/>
  </w:num>
  <w:num w:numId="2" w16cid:durableId="1507748558">
    <w:abstractNumId w:val="0"/>
  </w:num>
  <w:num w:numId="3" w16cid:durableId="1294140766">
    <w:abstractNumId w:val="8"/>
  </w:num>
  <w:num w:numId="4" w16cid:durableId="383799342">
    <w:abstractNumId w:val="12"/>
  </w:num>
  <w:num w:numId="5" w16cid:durableId="614484756">
    <w:abstractNumId w:val="5"/>
  </w:num>
  <w:num w:numId="6" w16cid:durableId="1043099588">
    <w:abstractNumId w:val="13"/>
  </w:num>
  <w:num w:numId="7" w16cid:durableId="660231201">
    <w:abstractNumId w:val="2"/>
  </w:num>
  <w:num w:numId="8" w16cid:durableId="2059739988">
    <w:abstractNumId w:val="10"/>
  </w:num>
  <w:num w:numId="9" w16cid:durableId="1306860475">
    <w:abstractNumId w:val="3"/>
  </w:num>
  <w:num w:numId="10" w16cid:durableId="62601754">
    <w:abstractNumId w:val="9"/>
  </w:num>
  <w:num w:numId="11" w16cid:durableId="1877768785">
    <w:abstractNumId w:val="6"/>
  </w:num>
  <w:num w:numId="12" w16cid:durableId="739599936">
    <w:abstractNumId w:val="11"/>
  </w:num>
  <w:num w:numId="13" w16cid:durableId="603733544">
    <w:abstractNumId w:val="1"/>
  </w:num>
  <w:num w:numId="14" w16cid:durableId="959145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6"/>
    <w:rsid w:val="00001025"/>
    <w:rsid w:val="000016A6"/>
    <w:rsid w:val="00002189"/>
    <w:rsid w:val="00002432"/>
    <w:rsid w:val="00003290"/>
    <w:rsid w:val="00005113"/>
    <w:rsid w:val="000052D9"/>
    <w:rsid w:val="000062AB"/>
    <w:rsid w:val="000106FE"/>
    <w:rsid w:val="00011F66"/>
    <w:rsid w:val="00013466"/>
    <w:rsid w:val="00013958"/>
    <w:rsid w:val="00014207"/>
    <w:rsid w:val="00015CDF"/>
    <w:rsid w:val="0001600F"/>
    <w:rsid w:val="00020138"/>
    <w:rsid w:val="00020C0E"/>
    <w:rsid w:val="00021A02"/>
    <w:rsid w:val="000225E7"/>
    <w:rsid w:val="000227BD"/>
    <w:rsid w:val="0002311C"/>
    <w:rsid w:val="000240CB"/>
    <w:rsid w:val="00027854"/>
    <w:rsid w:val="00032369"/>
    <w:rsid w:val="0003326A"/>
    <w:rsid w:val="00034549"/>
    <w:rsid w:val="00035B2D"/>
    <w:rsid w:val="000369C4"/>
    <w:rsid w:val="00041341"/>
    <w:rsid w:val="00041F63"/>
    <w:rsid w:val="00043495"/>
    <w:rsid w:val="00051ECE"/>
    <w:rsid w:val="00053722"/>
    <w:rsid w:val="000538FC"/>
    <w:rsid w:val="00053CF4"/>
    <w:rsid w:val="00055B67"/>
    <w:rsid w:val="00055FF6"/>
    <w:rsid w:val="000571BE"/>
    <w:rsid w:val="0006210C"/>
    <w:rsid w:val="0006308A"/>
    <w:rsid w:val="00063D3A"/>
    <w:rsid w:val="000641BA"/>
    <w:rsid w:val="000648AE"/>
    <w:rsid w:val="00067DC1"/>
    <w:rsid w:val="00073864"/>
    <w:rsid w:val="00077B00"/>
    <w:rsid w:val="00077D4B"/>
    <w:rsid w:val="00077EF4"/>
    <w:rsid w:val="000815DF"/>
    <w:rsid w:val="00085380"/>
    <w:rsid w:val="00086379"/>
    <w:rsid w:val="00087E74"/>
    <w:rsid w:val="000911DF"/>
    <w:rsid w:val="00092760"/>
    <w:rsid w:val="00093309"/>
    <w:rsid w:val="0009416E"/>
    <w:rsid w:val="00096B16"/>
    <w:rsid w:val="000A18E6"/>
    <w:rsid w:val="000A5B3F"/>
    <w:rsid w:val="000A5D48"/>
    <w:rsid w:val="000A79E3"/>
    <w:rsid w:val="000A7A3F"/>
    <w:rsid w:val="000B125B"/>
    <w:rsid w:val="000B1A24"/>
    <w:rsid w:val="000B2382"/>
    <w:rsid w:val="000B3769"/>
    <w:rsid w:val="000B7D6B"/>
    <w:rsid w:val="000C04FE"/>
    <w:rsid w:val="000C0BCB"/>
    <w:rsid w:val="000C5F34"/>
    <w:rsid w:val="000C6506"/>
    <w:rsid w:val="000D0394"/>
    <w:rsid w:val="000D10C7"/>
    <w:rsid w:val="000D1C93"/>
    <w:rsid w:val="000D3133"/>
    <w:rsid w:val="000D430D"/>
    <w:rsid w:val="000D5BA1"/>
    <w:rsid w:val="000E1E81"/>
    <w:rsid w:val="000E25EB"/>
    <w:rsid w:val="000E2ACE"/>
    <w:rsid w:val="000E364E"/>
    <w:rsid w:val="000E591C"/>
    <w:rsid w:val="000E6BDF"/>
    <w:rsid w:val="000E6BFC"/>
    <w:rsid w:val="000F3D83"/>
    <w:rsid w:val="000F53C4"/>
    <w:rsid w:val="000F54A6"/>
    <w:rsid w:val="000F62A0"/>
    <w:rsid w:val="000F7EA9"/>
    <w:rsid w:val="001003DE"/>
    <w:rsid w:val="0010109E"/>
    <w:rsid w:val="00101BBB"/>
    <w:rsid w:val="00103E0A"/>
    <w:rsid w:val="001062D1"/>
    <w:rsid w:val="00107A04"/>
    <w:rsid w:val="00107DA9"/>
    <w:rsid w:val="001103CC"/>
    <w:rsid w:val="0011178F"/>
    <w:rsid w:val="0011187F"/>
    <w:rsid w:val="001137F7"/>
    <w:rsid w:val="00113B61"/>
    <w:rsid w:val="00113D63"/>
    <w:rsid w:val="00113EEF"/>
    <w:rsid w:val="0011652D"/>
    <w:rsid w:val="001178AF"/>
    <w:rsid w:val="00117F0C"/>
    <w:rsid w:val="00120649"/>
    <w:rsid w:val="001245FF"/>
    <w:rsid w:val="001247EC"/>
    <w:rsid w:val="0012571A"/>
    <w:rsid w:val="00127736"/>
    <w:rsid w:val="00130333"/>
    <w:rsid w:val="0013099A"/>
    <w:rsid w:val="00130A63"/>
    <w:rsid w:val="00130AFA"/>
    <w:rsid w:val="00134D02"/>
    <w:rsid w:val="001368D3"/>
    <w:rsid w:val="00147524"/>
    <w:rsid w:val="00152C55"/>
    <w:rsid w:val="001538B8"/>
    <w:rsid w:val="00154B25"/>
    <w:rsid w:val="0015642D"/>
    <w:rsid w:val="00157183"/>
    <w:rsid w:val="001571F6"/>
    <w:rsid w:val="00157936"/>
    <w:rsid w:val="0016067B"/>
    <w:rsid w:val="00161ADA"/>
    <w:rsid w:val="00162BA2"/>
    <w:rsid w:val="00166D8C"/>
    <w:rsid w:val="0016734F"/>
    <w:rsid w:val="001677A4"/>
    <w:rsid w:val="001758F6"/>
    <w:rsid w:val="001776A8"/>
    <w:rsid w:val="00177AEE"/>
    <w:rsid w:val="0018069E"/>
    <w:rsid w:val="001810AE"/>
    <w:rsid w:val="00182C9E"/>
    <w:rsid w:val="00184937"/>
    <w:rsid w:val="00186F7C"/>
    <w:rsid w:val="0018719B"/>
    <w:rsid w:val="001904AF"/>
    <w:rsid w:val="00191C7E"/>
    <w:rsid w:val="00193239"/>
    <w:rsid w:val="001943AC"/>
    <w:rsid w:val="001945A2"/>
    <w:rsid w:val="00196DE9"/>
    <w:rsid w:val="001A10D9"/>
    <w:rsid w:val="001A10E2"/>
    <w:rsid w:val="001A1C52"/>
    <w:rsid w:val="001A6EEF"/>
    <w:rsid w:val="001A7D3C"/>
    <w:rsid w:val="001B218A"/>
    <w:rsid w:val="001B293A"/>
    <w:rsid w:val="001B6B4A"/>
    <w:rsid w:val="001B6E34"/>
    <w:rsid w:val="001C02A9"/>
    <w:rsid w:val="001C044C"/>
    <w:rsid w:val="001C0A91"/>
    <w:rsid w:val="001C2061"/>
    <w:rsid w:val="001C36C1"/>
    <w:rsid w:val="001C591C"/>
    <w:rsid w:val="001C788E"/>
    <w:rsid w:val="001C7BC9"/>
    <w:rsid w:val="001D19FB"/>
    <w:rsid w:val="001D1FD5"/>
    <w:rsid w:val="001D5532"/>
    <w:rsid w:val="001D6196"/>
    <w:rsid w:val="001D690C"/>
    <w:rsid w:val="001D712D"/>
    <w:rsid w:val="001E12E3"/>
    <w:rsid w:val="001E2D3F"/>
    <w:rsid w:val="001E338C"/>
    <w:rsid w:val="001E4745"/>
    <w:rsid w:val="001E7AFF"/>
    <w:rsid w:val="001F0740"/>
    <w:rsid w:val="001F0D03"/>
    <w:rsid w:val="001F0F0F"/>
    <w:rsid w:val="001F1817"/>
    <w:rsid w:val="001F1CE1"/>
    <w:rsid w:val="001F1D63"/>
    <w:rsid w:val="001F26D6"/>
    <w:rsid w:val="001F496D"/>
    <w:rsid w:val="001F4F07"/>
    <w:rsid w:val="00202485"/>
    <w:rsid w:val="00206833"/>
    <w:rsid w:val="00207024"/>
    <w:rsid w:val="00207E2E"/>
    <w:rsid w:val="00212276"/>
    <w:rsid w:val="00213429"/>
    <w:rsid w:val="00213C69"/>
    <w:rsid w:val="0021485A"/>
    <w:rsid w:val="002156E5"/>
    <w:rsid w:val="002162BB"/>
    <w:rsid w:val="00216E61"/>
    <w:rsid w:val="00220BC1"/>
    <w:rsid w:val="00225F35"/>
    <w:rsid w:val="00230080"/>
    <w:rsid w:val="002309D9"/>
    <w:rsid w:val="00230C7C"/>
    <w:rsid w:val="0023121B"/>
    <w:rsid w:val="0023428F"/>
    <w:rsid w:val="00234323"/>
    <w:rsid w:val="00234C1E"/>
    <w:rsid w:val="002352A8"/>
    <w:rsid w:val="0024137D"/>
    <w:rsid w:val="0024150F"/>
    <w:rsid w:val="00241C0C"/>
    <w:rsid w:val="00242958"/>
    <w:rsid w:val="00244F1F"/>
    <w:rsid w:val="00246545"/>
    <w:rsid w:val="00251B52"/>
    <w:rsid w:val="00251F04"/>
    <w:rsid w:val="00252572"/>
    <w:rsid w:val="00252D76"/>
    <w:rsid w:val="00255603"/>
    <w:rsid w:val="00257D87"/>
    <w:rsid w:val="00263C66"/>
    <w:rsid w:val="00264E97"/>
    <w:rsid w:val="0026657D"/>
    <w:rsid w:val="00270B71"/>
    <w:rsid w:val="00271018"/>
    <w:rsid w:val="00271F30"/>
    <w:rsid w:val="002729F1"/>
    <w:rsid w:val="00273616"/>
    <w:rsid w:val="00273DC5"/>
    <w:rsid w:val="002746EB"/>
    <w:rsid w:val="00274720"/>
    <w:rsid w:val="00274CB0"/>
    <w:rsid w:val="002765E6"/>
    <w:rsid w:val="00277C61"/>
    <w:rsid w:val="002810AC"/>
    <w:rsid w:val="0028152F"/>
    <w:rsid w:val="00284810"/>
    <w:rsid w:val="002848D8"/>
    <w:rsid w:val="002849DB"/>
    <w:rsid w:val="00284AF2"/>
    <w:rsid w:val="00285C6A"/>
    <w:rsid w:val="002870D7"/>
    <w:rsid w:val="002908A4"/>
    <w:rsid w:val="00291AD0"/>
    <w:rsid w:val="0029248B"/>
    <w:rsid w:val="00295021"/>
    <w:rsid w:val="002A13E8"/>
    <w:rsid w:val="002A1E1F"/>
    <w:rsid w:val="002A3184"/>
    <w:rsid w:val="002A7FB2"/>
    <w:rsid w:val="002B0FFA"/>
    <w:rsid w:val="002B22C5"/>
    <w:rsid w:val="002B612A"/>
    <w:rsid w:val="002B6AA2"/>
    <w:rsid w:val="002B7557"/>
    <w:rsid w:val="002C08B7"/>
    <w:rsid w:val="002C1CC0"/>
    <w:rsid w:val="002C1D71"/>
    <w:rsid w:val="002C3C21"/>
    <w:rsid w:val="002C4AE4"/>
    <w:rsid w:val="002C5A2F"/>
    <w:rsid w:val="002C702E"/>
    <w:rsid w:val="002C7DF5"/>
    <w:rsid w:val="002C7E14"/>
    <w:rsid w:val="002D5D00"/>
    <w:rsid w:val="002D61E3"/>
    <w:rsid w:val="002D677B"/>
    <w:rsid w:val="002E0B0F"/>
    <w:rsid w:val="002E0BF2"/>
    <w:rsid w:val="002E6887"/>
    <w:rsid w:val="002E6C24"/>
    <w:rsid w:val="002F35F0"/>
    <w:rsid w:val="002F462E"/>
    <w:rsid w:val="002F4FBA"/>
    <w:rsid w:val="002F5B10"/>
    <w:rsid w:val="002F5DE3"/>
    <w:rsid w:val="002F6605"/>
    <w:rsid w:val="002F7C47"/>
    <w:rsid w:val="003012F4"/>
    <w:rsid w:val="00301332"/>
    <w:rsid w:val="00302FCB"/>
    <w:rsid w:val="00305703"/>
    <w:rsid w:val="00306FB9"/>
    <w:rsid w:val="00307271"/>
    <w:rsid w:val="00310211"/>
    <w:rsid w:val="003102A3"/>
    <w:rsid w:val="00310A40"/>
    <w:rsid w:val="00310D4A"/>
    <w:rsid w:val="00311107"/>
    <w:rsid w:val="003117E5"/>
    <w:rsid w:val="0031226B"/>
    <w:rsid w:val="0031231E"/>
    <w:rsid w:val="003125CB"/>
    <w:rsid w:val="00315219"/>
    <w:rsid w:val="00321BB7"/>
    <w:rsid w:val="00324FBC"/>
    <w:rsid w:val="0032567B"/>
    <w:rsid w:val="003259E7"/>
    <w:rsid w:val="00326B31"/>
    <w:rsid w:val="00330CF2"/>
    <w:rsid w:val="00332F75"/>
    <w:rsid w:val="003348FC"/>
    <w:rsid w:val="00336B93"/>
    <w:rsid w:val="00336CF3"/>
    <w:rsid w:val="003415B4"/>
    <w:rsid w:val="00341D7E"/>
    <w:rsid w:val="00342FFA"/>
    <w:rsid w:val="00343E49"/>
    <w:rsid w:val="00344A34"/>
    <w:rsid w:val="00346404"/>
    <w:rsid w:val="00350E49"/>
    <w:rsid w:val="003515E6"/>
    <w:rsid w:val="00351B1B"/>
    <w:rsid w:val="00352185"/>
    <w:rsid w:val="00353683"/>
    <w:rsid w:val="003537D8"/>
    <w:rsid w:val="00357405"/>
    <w:rsid w:val="00357A19"/>
    <w:rsid w:val="00363617"/>
    <w:rsid w:val="003650F1"/>
    <w:rsid w:val="00365A0C"/>
    <w:rsid w:val="00366E35"/>
    <w:rsid w:val="003715BA"/>
    <w:rsid w:val="00374311"/>
    <w:rsid w:val="00374C67"/>
    <w:rsid w:val="00374F0A"/>
    <w:rsid w:val="00375581"/>
    <w:rsid w:val="00381044"/>
    <w:rsid w:val="00382582"/>
    <w:rsid w:val="00385343"/>
    <w:rsid w:val="00385726"/>
    <w:rsid w:val="0038592C"/>
    <w:rsid w:val="0038734B"/>
    <w:rsid w:val="0038768F"/>
    <w:rsid w:val="00387A52"/>
    <w:rsid w:val="00387CE8"/>
    <w:rsid w:val="00391276"/>
    <w:rsid w:val="003928F0"/>
    <w:rsid w:val="00392B08"/>
    <w:rsid w:val="00393B9D"/>
    <w:rsid w:val="00395669"/>
    <w:rsid w:val="003A2CA6"/>
    <w:rsid w:val="003A37E5"/>
    <w:rsid w:val="003A3DE0"/>
    <w:rsid w:val="003A4228"/>
    <w:rsid w:val="003A7E45"/>
    <w:rsid w:val="003B02CD"/>
    <w:rsid w:val="003B23E7"/>
    <w:rsid w:val="003B4E49"/>
    <w:rsid w:val="003B4E74"/>
    <w:rsid w:val="003B523C"/>
    <w:rsid w:val="003B55E3"/>
    <w:rsid w:val="003C0F98"/>
    <w:rsid w:val="003C1FA2"/>
    <w:rsid w:val="003C452B"/>
    <w:rsid w:val="003C61DD"/>
    <w:rsid w:val="003D1230"/>
    <w:rsid w:val="003D12C8"/>
    <w:rsid w:val="003D1371"/>
    <w:rsid w:val="003D176F"/>
    <w:rsid w:val="003D375C"/>
    <w:rsid w:val="003D3AED"/>
    <w:rsid w:val="003D3DE8"/>
    <w:rsid w:val="003D527A"/>
    <w:rsid w:val="003D633A"/>
    <w:rsid w:val="003D674E"/>
    <w:rsid w:val="003D78E1"/>
    <w:rsid w:val="003E0A76"/>
    <w:rsid w:val="003E25F7"/>
    <w:rsid w:val="003E477B"/>
    <w:rsid w:val="003E53F8"/>
    <w:rsid w:val="003E562C"/>
    <w:rsid w:val="003E5A81"/>
    <w:rsid w:val="003F2ADF"/>
    <w:rsid w:val="003F373E"/>
    <w:rsid w:val="004036AC"/>
    <w:rsid w:val="0040407D"/>
    <w:rsid w:val="004053F4"/>
    <w:rsid w:val="00406736"/>
    <w:rsid w:val="00406BEC"/>
    <w:rsid w:val="00406D77"/>
    <w:rsid w:val="004103BA"/>
    <w:rsid w:val="004105D9"/>
    <w:rsid w:val="00410E2F"/>
    <w:rsid w:val="00412BB7"/>
    <w:rsid w:val="00414EEA"/>
    <w:rsid w:val="00415F64"/>
    <w:rsid w:val="00416C59"/>
    <w:rsid w:val="00416D8D"/>
    <w:rsid w:val="0041727A"/>
    <w:rsid w:val="004201E9"/>
    <w:rsid w:val="00425C38"/>
    <w:rsid w:val="00430AB6"/>
    <w:rsid w:val="0043355E"/>
    <w:rsid w:val="00436720"/>
    <w:rsid w:val="00436DBA"/>
    <w:rsid w:val="0044411E"/>
    <w:rsid w:val="004444E5"/>
    <w:rsid w:val="00447195"/>
    <w:rsid w:val="00454B36"/>
    <w:rsid w:val="00456D24"/>
    <w:rsid w:val="0045751D"/>
    <w:rsid w:val="0046377D"/>
    <w:rsid w:val="0046572C"/>
    <w:rsid w:val="00465FF9"/>
    <w:rsid w:val="004705A6"/>
    <w:rsid w:val="00476A38"/>
    <w:rsid w:val="00480E08"/>
    <w:rsid w:val="004829A9"/>
    <w:rsid w:val="00483487"/>
    <w:rsid w:val="00486A06"/>
    <w:rsid w:val="004872D4"/>
    <w:rsid w:val="00487658"/>
    <w:rsid w:val="00487DB3"/>
    <w:rsid w:val="00490CD4"/>
    <w:rsid w:val="00490DD0"/>
    <w:rsid w:val="00491F05"/>
    <w:rsid w:val="00492B1C"/>
    <w:rsid w:val="00493A2D"/>
    <w:rsid w:val="00493CCE"/>
    <w:rsid w:val="004946F5"/>
    <w:rsid w:val="004963A0"/>
    <w:rsid w:val="004976E9"/>
    <w:rsid w:val="00497E93"/>
    <w:rsid w:val="004A08F0"/>
    <w:rsid w:val="004A3BE5"/>
    <w:rsid w:val="004A5165"/>
    <w:rsid w:val="004A7113"/>
    <w:rsid w:val="004B0A46"/>
    <w:rsid w:val="004B0E9C"/>
    <w:rsid w:val="004B27D1"/>
    <w:rsid w:val="004B2FCB"/>
    <w:rsid w:val="004B3474"/>
    <w:rsid w:val="004B6D14"/>
    <w:rsid w:val="004C0A58"/>
    <w:rsid w:val="004C4814"/>
    <w:rsid w:val="004C5F32"/>
    <w:rsid w:val="004C6C7B"/>
    <w:rsid w:val="004C774C"/>
    <w:rsid w:val="004D0909"/>
    <w:rsid w:val="004D0F7A"/>
    <w:rsid w:val="004D191C"/>
    <w:rsid w:val="004D1DA2"/>
    <w:rsid w:val="004E0F0D"/>
    <w:rsid w:val="004E16EB"/>
    <w:rsid w:val="004E391B"/>
    <w:rsid w:val="004E3FA1"/>
    <w:rsid w:val="004F1D07"/>
    <w:rsid w:val="004F23E0"/>
    <w:rsid w:val="004F3283"/>
    <w:rsid w:val="004F434C"/>
    <w:rsid w:val="004F5953"/>
    <w:rsid w:val="004F7E4F"/>
    <w:rsid w:val="0050347D"/>
    <w:rsid w:val="0050369B"/>
    <w:rsid w:val="00504040"/>
    <w:rsid w:val="00504C7B"/>
    <w:rsid w:val="00505B49"/>
    <w:rsid w:val="00510C36"/>
    <w:rsid w:val="00511821"/>
    <w:rsid w:val="00512A5D"/>
    <w:rsid w:val="00513B5B"/>
    <w:rsid w:val="00514308"/>
    <w:rsid w:val="00514DC5"/>
    <w:rsid w:val="00515C49"/>
    <w:rsid w:val="00520183"/>
    <w:rsid w:val="005279F1"/>
    <w:rsid w:val="00531CEA"/>
    <w:rsid w:val="00531F09"/>
    <w:rsid w:val="00532118"/>
    <w:rsid w:val="00534B32"/>
    <w:rsid w:val="0053629E"/>
    <w:rsid w:val="00536BE0"/>
    <w:rsid w:val="00537D40"/>
    <w:rsid w:val="0054023F"/>
    <w:rsid w:val="0054086E"/>
    <w:rsid w:val="0054205C"/>
    <w:rsid w:val="00542066"/>
    <w:rsid w:val="005432C7"/>
    <w:rsid w:val="00545F4A"/>
    <w:rsid w:val="00550926"/>
    <w:rsid w:val="00551C3D"/>
    <w:rsid w:val="005523A6"/>
    <w:rsid w:val="0055358A"/>
    <w:rsid w:val="00553BB0"/>
    <w:rsid w:val="0055414A"/>
    <w:rsid w:val="00554964"/>
    <w:rsid w:val="00555159"/>
    <w:rsid w:val="005571BF"/>
    <w:rsid w:val="005619A7"/>
    <w:rsid w:val="005629A2"/>
    <w:rsid w:val="00563317"/>
    <w:rsid w:val="00563735"/>
    <w:rsid w:val="00563921"/>
    <w:rsid w:val="00564223"/>
    <w:rsid w:val="00565A01"/>
    <w:rsid w:val="00572E25"/>
    <w:rsid w:val="00575360"/>
    <w:rsid w:val="005819AB"/>
    <w:rsid w:val="00582546"/>
    <w:rsid w:val="00583FDF"/>
    <w:rsid w:val="00585A1A"/>
    <w:rsid w:val="00585B5C"/>
    <w:rsid w:val="005863B8"/>
    <w:rsid w:val="0058682F"/>
    <w:rsid w:val="005871E4"/>
    <w:rsid w:val="005875DD"/>
    <w:rsid w:val="005921C0"/>
    <w:rsid w:val="00593062"/>
    <w:rsid w:val="00595ABB"/>
    <w:rsid w:val="00596297"/>
    <w:rsid w:val="00596FDB"/>
    <w:rsid w:val="005A159C"/>
    <w:rsid w:val="005A242A"/>
    <w:rsid w:val="005A2906"/>
    <w:rsid w:val="005A29C3"/>
    <w:rsid w:val="005A2A68"/>
    <w:rsid w:val="005A35C2"/>
    <w:rsid w:val="005A45CE"/>
    <w:rsid w:val="005A5299"/>
    <w:rsid w:val="005A6E87"/>
    <w:rsid w:val="005B132F"/>
    <w:rsid w:val="005B14E0"/>
    <w:rsid w:val="005B2DB0"/>
    <w:rsid w:val="005B31D3"/>
    <w:rsid w:val="005B351B"/>
    <w:rsid w:val="005B5079"/>
    <w:rsid w:val="005B5D67"/>
    <w:rsid w:val="005B6289"/>
    <w:rsid w:val="005C67BF"/>
    <w:rsid w:val="005C7BF8"/>
    <w:rsid w:val="005C7F5E"/>
    <w:rsid w:val="005D1E83"/>
    <w:rsid w:val="005D2DB9"/>
    <w:rsid w:val="005D2DE3"/>
    <w:rsid w:val="005D3793"/>
    <w:rsid w:val="005D38B3"/>
    <w:rsid w:val="005D41D1"/>
    <w:rsid w:val="005D5059"/>
    <w:rsid w:val="005D5B81"/>
    <w:rsid w:val="005D64B4"/>
    <w:rsid w:val="005D7F51"/>
    <w:rsid w:val="005E01E9"/>
    <w:rsid w:val="005E11F7"/>
    <w:rsid w:val="005E146D"/>
    <w:rsid w:val="005E394A"/>
    <w:rsid w:val="005E3FBE"/>
    <w:rsid w:val="005E41F8"/>
    <w:rsid w:val="005E4313"/>
    <w:rsid w:val="005E4352"/>
    <w:rsid w:val="005E5580"/>
    <w:rsid w:val="005E6E6F"/>
    <w:rsid w:val="005F0A2B"/>
    <w:rsid w:val="005F26E0"/>
    <w:rsid w:val="005F29CA"/>
    <w:rsid w:val="005F328B"/>
    <w:rsid w:val="005F4FC3"/>
    <w:rsid w:val="005F63D5"/>
    <w:rsid w:val="00600A0B"/>
    <w:rsid w:val="00600DA4"/>
    <w:rsid w:val="00601287"/>
    <w:rsid w:val="00601DDB"/>
    <w:rsid w:val="00601DDF"/>
    <w:rsid w:val="006029F1"/>
    <w:rsid w:val="00604C6E"/>
    <w:rsid w:val="00605042"/>
    <w:rsid w:val="00605269"/>
    <w:rsid w:val="00606EF7"/>
    <w:rsid w:val="00615CF1"/>
    <w:rsid w:val="006177DC"/>
    <w:rsid w:val="00617939"/>
    <w:rsid w:val="00620103"/>
    <w:rsid w:val="006203D2"/>
    <w:rsid w:val="0062599C"/>
    <w:rsid w:val="00625DD4"/>
    <w:rsid w:val="00630F27"/>
    <w:rsid w:val="00631E36"/>
    <w:rsid w:val="00633915"/>
    <w:rsid w:val="00637866"/>
    <w:rsid w:val="0064245A"/>
    <w:rsid w:val="0064315E"/>
    <w:rsid w:val="0064356A"/>
    <w:rsid w:val="0064418A"/>
    <w:rsid w:val="006452F2"/>
    <w:rsid w:val="00646BBC"/>
    <w:rsid w:val="00647F21"/>
    <w:rsid w:val="00650498"/>
    <w:rsid w:val="00652206"/>
    <w:rsid w:val="00652A2E"/>
    <w:rsid w:val="00652E48"/>
    <w:rsid w:val="00654012"/>
    <w:rsid w:val="0065474B"/>
    <w:rsid w:val="00654AB9"/>
    <w:rsid w:val="00656A9E"/>
    <w:rsid w:val="00660304"/>
    <w:rsid w:val="00660A55"/>
    <w:rsid w:val="00660D3E"/>
    <w:rsid w:val="00663372"/>
    <w:rsid w:val="00664CB8"/>
    <w:rsid w:val="00665A3F"/>
    <w:rsid w:val="00666412"/>
    <w:rsid w:val="006712C0"/>
    <w:rsid w:val="0067371B"/>
    <w:rsid w:val="0067398D"/>
    <w:rsid w:val="00673C14"/>
    <w:rsid w:val="006760E6"/>
    <w:rsid w:val="00676BC2"/>
    <w:rsid w:val="0067755F"/>
    <w:rsid w:val="00680DE5"/>
    <w:rsid w:val="00681102"/>
    <w:rsid w:val="00682A07"/>
    <w:rsid w:val="00682C0C"/>
    <w:rsid w:val="0068381A"/>
    <w:rsid w:val="00684362"/>
    <w:rsid w:val="00684E68"/>
    <w:rsid w:val="00685B63"/>
    <w:rsid w:val="00694A7B"/>
    <w:rsid w:val="00694AA3"/>
    <w:rsid w:val="0069528A"/>
    <w:rsid w:val="006973B5"/>
    <w:rsid w:val="006A0318"/>
    <w:rsid w:val="006A1FB9"/>
    <w:rsid w:val="006A348F"/>
    <w:rsid w:val="006A5F7C"/>
    <w:rsid w:val="006B0F46"/>
    <w:rsid w:val="006B2DD4"/>
    <w:rsid w:val="006B2E94"/>
    <w:rsid w:val="006B3B4A"/>
    <w:rsid w:val="006B3DF4"/>
    <w:rsid w:val="006B43C2"/>
    <w:rsid w:val="006B4BD8"/>
    <w:rsid w:val="006B656D"/>
    <w:rsid w:val="006B7F8D"/>
    <w:rsid w:val="006C0BF3"/>
    <w:rsid w:val="006C21DC"/>
    <w:rsid w:val="006D1432"/>
    <w:rsid w:val="006D32B8"/>
    <w:rsid w:val="006D3524"/>
    <w:rsid w:val="006D5A16"/>
    <w:rsid w:val="006D6797"/>
    <w:rsid w:val="006D694F"/>
    <w:rsid w:val="006D69C6"/>
    <w:rsid w:val="006D6F2F"/>
    <w:rsid w:val="006E0DF4"/>
    <w:rsid w:val="006E2F34"/>
    <w:rsid w:val="006E495C"/>
    <w:rsid w:val="006E496D"/>
    <w:rsid w:val="006E4DFB"/>
    <w:rsid w:val="006E7299"/>
    <w:rsid w:val="006F1AA7"/>
    <w:rsid w:val="006F2D32"/>
    <w:rsid w:val="006F3A70"/>
    <w:rsid w:val="006F6DB0"/>
    <w:rsid w:val="006F6F22"/>
    <w:rsid w:val="006F7D82"/>
    <w:rsid w:val="0070408B"/>
    <w:rsid w:val="007047B3"/>
    <w:rsid w:val="00704893"/>
    <w:rsid w:val="0070653A"/>
    <w:rsid w:val="00706CAC"/>
    <w:rsid w:val="00710E18"/>
    <w:rsid w:val="00711BE4"/>
    <w:rsid w:val="00721552"/>
    <w:rsid w:val="00725794"/>
    <w:rsid w:val="007272CC"/>
    <w:rsid w:val="00727AB6"/>
    <w:rsid w:val="00727E6E"/>
    <w:rsid w:val="00732554"/>
    <w:rsid w:val="007330F7"/>
    <w:rsid w:val="00733627"/>
    <w:rsid w:val="007336C3"/>
    <w:rsid w:val="007359EC"/>
    <w:rsid w:val="00736C39"/>
    <w:rsid w:val="007400C9"/>
    <w:rsid w:val="00741475"/>
    <w:rsid w:val="00741E2A"/>
    <w:rsid w:val="00741FF8"/>
    <w:rsid w:val="0074333F"/>
    <w:rsid w:val="00743BD9"/>
    <w:rsid w:val="00743F64"/>
    <w:rsid w:val="00745D18"/>
    <w:rsid w:val="00746031"/>
    <w:rsid w:val="00746B76"/>
    <w:rsid w:val="0075216D"/>
    <w:rsid w:val="0075471F"/>
    <w:rsid w:val="007559A3"/>
    <w:rsid w:val="00755FC9"/>
    <w:rsid w:val="00760887"/>
    <w:rsid w:val="00761BD3"/>
    <w:rsid w:val="00763D43"/>
    <w:rsid w:val="00764D1F"/>
    <w:rsid w:val="007667F1"/>
    <w:rsid w:val="00767851"/>
    <w:rsid w:val="00767AC0"/>
    <w:rsid w:val="00767EE4"/>
    <w:rsid w:val="00771BB8"/>
    <w:rsid w:val="00772312"/>
    <w:rsid w:val="00772484"/>
    <w:rsid w:val="00775040"/>
    <w:rsid w:val="00776B06"/>
    <w:rsid w:val="00776FB9"/>
    <w:rsid w:val="00783A55"/>
    <w:rsid w:val="00784799"/>
    <w:rsid w:val="007849E2"/>
    <w:rsid w:val="0078573F"/>
    <w:rsid w:val="00786BE3"/>
    <w:rsid w:val="00786C47"/>
    <w:rsid w:val="0079047E"/>
    <w:rsid w:val="00792A0C"/>
    <w:rsid w:val="00793AB9"/>
    <w:rsid w:val="0079437D"/>
    <w:rsid w:val="00794ABE"/>
    <w:rsid w:val="00794F6C"/>
    <w:rsid w:val="007961CA"/>
    <w:rsid w:val="00796541"/>
    <w:rsid w:val="007A0EBA"/>
    <w:rsid w:val="007A1B14"/>
    <w:rsid w:val="007A1D89"/>
    <w:rsid w:val="007A2684"/>
    <w:rsid w:val="007A3769"/>
    <w:rsid w:val="007A597E"/>
    <w:rsid w:val="007A68FF"/>
    <w:rsid w:val="007B351C"/>
    <w:rsid w:val="007C1C2C"/>
    <w:rsid w:val="007C4414"/>
    <w:rsid w:val="007C4811"/>
    <w:rsid w:val="007C65D1"/>
    <w:rsid w:val="007C75DD"/>
    <w:rsid w:val="007D344D"/>
    <w:rsid w:val="007D3946"/>
    <w:rsid w:val="007E2D77"/>
    <w:rsid w:val="007F011A"/>
    <w:rsid w:val="007F0146"/>
    <w:rsid w:val="007F0631"/>
    <w:rsid w:val="007F134F"/>
    <w:rsid w:val="007F1602"/>
    <w:rsid w:val="007F1885"/>
    <w:rsid w:val="007F2BAB"/>
    <w:rsid w:val="007F409F"/>
    <w:rsid w:val="007F60A5"/>
    <w:rsid w:val="007F79C2"/>
    <w:rsid w:val="008022E9"/>
    <w:rsid w:val="008024D8"/>
    <w:rsid w:val="008024EE"/>
    <w:rsid w:val="00802B64"/>
    <w:rsid w:val="00802E0A"/>
    <w:rsid w:val="008030EF"/>
    <w:rsid w:val="008032EA"/>
    <w:rsid w:val="00804568"/>
    <w:rsid w:val="008051DA"/>
    <w:rsid w:val="008071D1"/>
    <w:rsid w:val="0081083A"/>
    <w:rsid w:val="00812FFD"/>
    <w:rsid w:val="00813C29"/>
    <w:rsid w:val="008150BF"/>
    <w:rsid w:val="0082161C"/>
    <w:rsid w:val="00823344"/>
    <w:rsid w:val="008241CA"/>
    <w:rsid w:val="0082540A"/>
    <w:rsid w:val="00825427"/>
    <w:rsid w:val="008262CB"/>
    <w:rsid w:val="00826CE6"/>
    <w:rsid w:val="00831004"/>
    <w:rsid w:val="00832153"/>
    <w:rsid w:val="0083331C"/>
    <w:rsid w:val="00833F86"/>
    <w:rsid w:val="0083464B"/>
    <w:rsid w:val="008366CC"/>
    <w:rsid w:val="00836E0F"/>
    <w:rsid w:val="008419CC"/>
    <w:rsid w:val="00842276"/>
    <w:rsid w:val="00847739"/>
    <w:rsid w:val="00847844"/>
    <w:rsid w:val="00851833"/>
    <w:rsid w:val="00852D57"/>
    <w:rsid w:val="00857386"/>
    <w:rsid w:val="00857E66"/>
    <w:rsid w:val="0086015B"/>
    <w:rsid w:val="008603C8"/>
    <w:rsid w:val="00862A19"/>
    <w:rsid w:val="00863570"/>
    <w:rsid w:val="0086483D"/>
    <w:rsid w:val="00872ABE"/>
    <w:rsid w:val="00873C1E"/>
    <w:rsid w:val="00873EAD"/>
    <w:rsid w:val="008767BD"/>
    <w:rsid w:val="00876D18"/>
    <w:rsid w:val="008778D8"/>
    <w:rsid w:val="0088410F"/>
    <w:rsid w:val="00884FE0"/>
    <w:rsid w:val="0088572E"/>
    <w:rsid w:val="008868A4"/>
    <w:rsid w:val="00886E0C"/>
    <w:rsid w:val="0088726F"/>
    <w:rsid w:val="00890E99"/>
    <w:rsid w:val="008919B9"/>
    <w:rsid w:val="008921C8"/>
    <w:rsid w:val="0089228C"/>
    <w:rsid w:val="00893B05"/>
    <w:rsid w:val="00894A87"/>
    <w:rsid w:val="00894AFA"/>
    <w:rsid w:val="00895C65"/>
    <w:rsid w:val="00896286"/>
    <w:rsid w:val="00896DE1"/>
    <w:rsid w:val="00897362"/>
    <w:rsid w:val="008A1C45"/>
    <w:rsid w:val="008A3641"/>
    <w:rsid w:val="008A4A48"/>
    <w:rsid w:val="008A4D9E"/>
    <w:rsid w:val="008A64AC"/>
    <w:rsid w:val="008A686F"/>
    <w:rsid w:val="008A7331"/>
    <w:rsid w:val="008A7496"/>
    <w:rsid w:val="008B3BC1"/>
    <w:rsid w:val="008B6387"/>
    <w:rsid w:val="008B642C"/>
    <w:rsid w:val="008B6476"/>
    <w:rsid w:val="008B651E"/>
    <w:rsid w:val="008C0405"/>
    <w:rsid w:val="008C3253"/>
    <w:rsid w:val="008D041F"/>
    <w:rsid w:val="008D27BD"/>
    <w:rsid w:val="008D31BE"/>
    <w:rsid w:val="008D33B5"/>
    <w:rsid w:val="008D3E02"/>
    <w:rsid w:val="008D5677"/>
    <w:rsid w:val="008D6264"/>
    <w:rsid w:val="008D6711"/>
    <w:rsid w:val="008E5300"/>
    <w:rsid w:val="008F02AB"/>
    <w:rsid w:val="008F0554"/>
    <w:rsid w:val="008F2E78"/>
    <w:rsid w:val="008F4049"/>
    <w:rsid w:val="008F429D"/>
    <w:rsid w:val="008F4B8A"/>
    <w:rsid w:val="008F61B0"/>
    <w:rsid w:val="008F7B17"/>
    <w:rsid w:val="00900140"/>
    <w:rsid w:val="00900C1F"/>
    <w:rsid w:val="00902494"/>
    <w:rsid w:val="00904148"/>
    <w:rsid w:val="00906FD2"/>
    <w:rsid w:val="0091188E"/>
    <w:rsid w:val="00912420"/>
    <w:rsid w:val="00913809"/>
    <w:rsid w:val="00914B32"/>
    <w:rsid w:val="0091519C"/>
    <w:rsid w:val="00915341"/>
    <w:rsid w:val="009172FE"/>
    <w:rsid w:val="00920D15"/>
    <w:rsid w:val="00921D51"/>
    <w:rsid w:val="0092427A"/>
    <w:rsid w:val="0092564D"/>
    <w:rsid w:val="009262DF"/>
    <w:rsid w:val="00926614"/>
    <w:rsid w:val="00930756"/>
    <w:rsid w:val="009341C5"/>
    <w:rsid w:val="009369F6"/>
    <w:rsid w:val="00941A04"/>
    <w:rsid w:val="00941BFB"/>
    <w:rsid w:val="00942C30"/>
    <w:rsid w:val="00942DD8"/>
    <w:rsid w:val="00943EFC"/>
    <w:rsid w:val="00951E79"/>
    <w:rsid w:val="009526E3"/>
    <w:rsid w:val="00954161"/>
    <w:rsid w:val="00954A64"/>
    <w:rsid w:val="00956A7C"/>
    <w:rsid w:val="009572DC"/>
    <w:rsid w:val="009576C5"/>
    <w:rsid w:val="0096245F"/>
    <w:rsid w:val="00962E6C"/>
    <w:rsid w:val="0096384E"/>
    <w:rsid w:val="00964880"/>
    <w:rsid w:val="00966A03"/>
    <w:rsid w:val="00971B36"/>
    <w:rsid w:val="00973210"/>
    <w:rsid w:val="009736BC"/>
    <w:rsid w:val="00977AC2"/>
    <w:rsid w:val="0098057B"/>
    <w:rsid w:val="00981D42"/>
    <w:rsid w:val="00983E87"/>
    <w:rsid w:val="009849FE"/>
    <w:rsid w:val="00984B47"/>
    <w:rsid w:val="009853CE"/>
    <w:rsid w:val="00985661"/>
    <w:rsid w:val="00987E14"/>
    <w:rsid w:val="009916EA"/>
    <w:rsid w:val="0099740B"/>
    <w:rsid w:val="009A066A"/>
    <w:rsid w:val="009A13CB"/>
    <w:rsid w:val="009A254C"/>
    <w:rsid w:val="009A7133"/>
    <w:rsid w:val="009B137D"/>
    <w:rsid w:val="009B18D4"/>
    <w:rsid w:val="009B3DC7"/>
    <w:rsid w:val="009B5B03"/>
    <w:rsid w:val="009B6F38"/>
    <w:rsid w:val="009B7297"/>
    <w:rsid w:val="009C302F"/>
    <w:rsid w:val="009C3814"/>
    <w:rsid w:val="009C4CAE"/>
    <w:rsid w:val="009D6918"/>
    <w:rsid w:val="009D71B4"/>
    <w:rsid w:val="009D7630"/>
    <w:rsid w:val="009E1596"/>
    <w:rsid w:val="009E16E2"/>
    <w:rsid w:val="009E282A"/>
    <w:rsid w:val="009E47FC"/>
    <w:rsid w:val="009E4AD7"/>
    <w:rsid w:val="009E6BFC"/>
    <w:rsid w:val="009E77B7"/>
    <w:rsid w:val="009F010F"/>
    <w:rsid w:val="009F040A"/>
    <w:rsid w:val="009F0CEE"/>
    <w:rsid w:val="009F1651"/>
    <w:rsid w:val="009F21C5"/>
    <w:rsid w:val="009F2CB9"/>
    <w:rsid w:val="009F40D4"/>
    <w:rsid w:val="009F42EF"/>
    <w:rsid w:val="009F4AB5"/>
    <w:rsid w:val="00A01239"/>
    <w:rsid w:val="00A02A74"/>
    <w:rsid w:val="00A03742"/>
    <w:rsid w:val="00A03DCB"/>
    <w:rsid w:val="00A040F8"/>
    <w:rsid w:val="00A044FE"/>
    <w:rsid w:val="00A0564D"/>
    <w:rsid w:val="00A06069"/>
    <w:rsid w:val="00A06636"/>
    <w:rsid w:val="00A07308"/>
    <w:rsid w:val="00A07755"/>
    <w:rsid w:val="00A07DB4"/>
    <w:rsid w:val="00A10B3A"/>
    <w:rsid w:val="00A111F8"/>
    <w:rsid w:val="00A1250C"/>
    <w:rsid w:val="00A135A6"/>
    <w:rsid w:val="00A15DC6"/>
    <w:rsid w:val="00A17A7D"/>
    <w:rsid w:val="00A17C7C"/>
    <w:rsid w:val="00A21CC2"/>
    <w:rsid w:val="00A243A3"/>
    <w:rsid w:val="00A330DC"/>
    <w:rsid w:val="00A33574"/>
    <w:rsid w:val="00A350E4"/>
    <w:rsid w:val="00A3588C"/>
    <w:rsid w:val="00A37D75"/>
    <w:rsid w:val="00A40B49"/>
    <w:rsid w:val="00A42ACC"/>
    <w:rsid w:val="00A450BC"/>
    <w:rsid w:val="00A50DF1"/>
    <w:rsid w:val="00A54D20"/>
    <w:rsid w:val="00A56643"/>
    <w:rsid w:val="00A60E60"/>
    <w:rsid w:val="00A61924"/>
    <w:rsid w:val="00A620C7"/>
    <w:rsid w:val="00A64635"/>
    <w:rsid w:val="00A65C8C"/>
    <w:rsid w:val="00A65E97"/>
    <w:rsid w:val="00A672F6"/>
    <w:rsid w:val="00A67532"/>
    <w:rsid w:val="00A70FCF"/>
    <w:rsid w:val="00A71EDF"/>
    <w:rsid w:val="00A720F8"/>
    <w:rsid w:val="00A723A2"/>
    <w:rsid w:val="00A735FE"/>
    <w:rsid w:val="00A750D6"/>
    <w:rsid w:val="00A7570B"/>
    <w:rsid w:val="00A7582C"/>
    <w:rsid w:val="00A773C5"/>
    <w:rsid w:val="00A83479"/>
    <w:rsid w:val="00A85128"/>
    <w:rsid w:val="00A87AE4"/>
    <w:rsid w:val="00A87EE5"/>
    <w:rsid w:val="00A90979"/>
    <w:rsid w:val="00A93F38"/>
    <w:rsid w:val="00A965E4"/>
    <w:rsid w:val="00A96740"/>
    <w:rsid w:val="00A96835"/>
    <w:rsid w:val="00A96B7B"/>
    <w:rsid w:val="00A96FD3"/>
    <w:rsid w:val="00A97243"/>
    <w:rsid w:val="00A9732B"/>
    <w:rsid w:val="00AA4A3F"/>
    <w:rsid w:val="00AA6844"/>
    <w:rsid w:val="00AA6D80"/>
    <w:rsid w:val="00AA7979"/>
    <w:rsid w:val="00AA7D43"/>
    <w:rsid w:val="00AA7EB8"/>
    <w:rsid w:val="00AB27E7"/>
    <w:rsid w:val="00AB2847"/>
    <w:rsid w:val="00AB6224"/>
    <w:rsid w:val="00AC33D7"/>
    <w:rsid w:val="00AC3D55"/>
    <w:rsid w:val="00AC62B1"/>
    <w:rsid w:val="00AC75B5"/>
    <w:rsid w:val="00AD0115"/>
    <w:rsid w:val="00AD0395"/>
    <w:rsid w:val="00AD4465"/>
    <w:rsid w:val="00AD4E7F"/>
    <w:rsid w:val="00AD5726"/>
    <w:rsid w:val="00AD5FE3"/>
    <w:rsid w:val="00AD7505"/>
    <w:rsid w:val="00AE1D05"/>
    <w:rsid w:val="00AE1D31"/>
    <w:rsid w:val="00AE39B3"/>
    <w:rsid w:val="00AE4825"/>
    <w:rsid w:val="00AE7D2A"/>
    <w:rsid w:val="00AF233C"/>
    <w:rsid w:val="00AF402F"/>
    <w:rsid w:val="00AF702E"/>
    <w:rsid w:val="00B01509"/>
    <w:rsid w:val="00B02DAD"/>
    <w:rsid w:val="00B052B1"/>
    <w:rsid w:val="00B103A1"/>
    <w:rsid w:val="00B10791"/>
    <w:rsid w:val="00B11922"/>
    <w:rsid w:val="00B12F29"/>
    <w:rsid w:val="00B153C3"/>
    <w:rsid w:val="00B15FA0"/>
    <w:rsid w:val="00B16EAF"/>
    <w:rsid w:val="00B17771"/>
    <w:rsid w:val="00B17AE1"/>
    <w:rsid w:val="00B17D72"/>
    <w:rsid w:val="00B22CCF"/>
    <w:rsid w:val="00B232B9"/>
    <w:rsid w:val="00B2403A"/>
    <w:rsid w:val="00B2451E"/>
    <w:rsid w:val="00B24B7A"/>
    <w:rsid w:val="00B263B1"/>
    <w:rsid w:val="00B26B20"/>
    <w:rsid w:val="00B30133"/>
    <w:rsid w:val="00B3143F"/>
    <w:rsid w:val="00B32EB5"/>
    <w:rsid w:val="00B33643"/>
    <w:rsid w:val="00B34996"/>
    <w:rsid w:val="00B35266"/>
    <w:rsid w:val="00B37D3F"/>
    <w:rsid w:val="00B41ABC"/>
    <w:rsid w:val="00B4386F"/>
    <w:rsid w:val="00B473F7"/>
    <w:rsid w:val="00B47E1B"/>
    <w:rsid w:val="00B52AEE"/>
    <w:rsid w:val="00B54932"/>
    <w:rsid w:val="00B55747"/>
    <w:rsid w:val="00B5734A"/>
    <w:rsid w:val="00B62882"/>
    <w:rsid w:val="00B62B97"/>
    <w:rsid w:val="00B63917"/>
    <w:rsid w:val="00B639DC"/>
    <w:rsid w:val="00B66ECE"/>
    <w:rsid w:val="00B6778C"/>
    <w:rsid w:val="00B728C4"/>
    <w:rsid w:val="00B73DE6"/>
    <w:rsid w:val="00B754AF"/>
    <w:rsid w:val="00B7699D"/>
    <w:rsid w:val="00B76AE8"/>
    <w:rsid w:val="00B817DA"/>
    <w:rsid w:val="00B823A9"/>
    <w:rsid w:val="00B8310A"/>
    <w:rsid w:val="00B83B56"/>
    <w:rsid w:val="00B85885"/>
    <w:rsid w:val="00B86C55"/>
    <w:rsid w:val="00B9004C"/>
    <w:rsid w:val="00B908A3"/>
    <w:rsid w:val="00B918F9"/>
    <w:rsid w:val="00B91A24"/>
    <w:rsid w:val="00B91FF9"/>
    <w:rsid w:val="00B929E9"/>
    <w:rsid w:val="00B932AB"/>
    <w:rsid w:val="00B943E8"/>
    <w:rsid w:val="00BA0CD9"/>
    <w:rsid w:val="00BA35ED"/>
    <w:rsid w:val="00BA427F"/>
    <w:rsid w:val="00BA70AB"/>
    <w:rsid w:val="00BB2BF3"/>
    <w:rsid w:val="00BB42D4"/>
    <w:rsid w:val="00BB6689"/>
    <w:rsid w:val="00BB696A"/>
    <w:rsid w:val="00BB7004"/>
    <w:rsid w:val="00BB7092"/>
    <w:rsid w:val="00BB7BA6"/>
    <w:rsid w:val="00BC13BA"/>
    <w:rsid w:val="00BC19D4"/>
    <w:rsid w:val="00BC25D4"/>
    <w:rsid w:val="00BC4F9D"/>
    <w:rsid w:val="00BC563E"/>
    <w:rsid w:val="00BC78AD"/>
    <w:rsid w:val="00BD0B4D"/>
    <w:rsid w:val="00BD0EF9"/>
    <w:rsid w:val="00BD1212"/>
    <w:rsid w:val="00BD1413"/>
    <w:rsid w:val="00BD1BCE"/>
    <w:rsid w:val="00BD2BFE"/>
    <w:rsid w:val="00BD2CB3"/>
    <w:rsid w:val="00BD30E5"/>
    <w:rsid w:val="00BD3594"/>
    <w:rsid w:val="00BD3740"/>
    <w:rsid w:val="00BD3BDC"/>
    <w:rsid w:val="00BD55D3"/>
    <w:rsid w:val="00BD6AE9"/>
    <w:rsid w:val="00BE0798"/>
    <w:rsid w:val="00BE2D61"/>
    <w:rsid w:val="00BE49DF"/>
    <w:rsid w:val="00BE5C48"/>
    <w:rsid w:val="00BE76A9"/>
    <w:rsid w:val="00BF06A4"/>
    <w:rsid w:val="00BF67C3"/>
    <w:rsid w:val="00C003E7"/>
    <w:rsid w:val="00C00B19"/>
    <w:rsid w:val="00C014EF"/>
    <w:rsid w:val="00C03479"/>
    <w:rsid w:val="00C12ACA"/>
    <w:rsid w:val="00C12BB3"/>
    <w:rsid w:val="00C12C48"/>
    <w:rsid w:val="00C12C91"/>
    <w:rsid w:val="00C15CF7"/>
    <w:rsid w:val="00C1611C"/>
    <w:rsid w:val="00C17FB4"/>
    <w:rsid w:val="00C2014F"/>
    <w:rsid w:val="00C22606"/>
    <w:rsid w:val="00C24831"/>
    <w:rsid w:val="00C25319"/>
    <w:rsid w:val="00C25AF6"/>
    <w:rsid w:val="00C32300"/>
    <w:rsid w:val="00C32889"/>
    <w:rsid w:val="00C3456B"/>
    <w:rsid w:val="00C36755"/>
    <w:rsid w:val="00C3682D"/>
    <w:rsid w:val="00C45FA9"/>
    <w:rsid w:val="00C511E4"/>
    <w:rsid w:val="00C51B7E"/>
    <w:rsid w:val="00C53620"/>
    <w:rsid w:val="00C56D80"/>
    <w:rsid w:val="00C57249"/>
    <w:rsid w:val="00C576D6"/>
    <w:rsid w:val="00C57AB8"/>
    <w:rsid w:val="00C57DC1"/>
    <w:rsid w:val="00C60BE6"/>
    <w:rsid w:val="00C61053"/>
    <w:rsid w:val="00C614FB"/>
    <w:rsid w:val="00C62693"/>
    <w:rsid w:val="00C62C4F"/>
    <w:rsid w:val="00C65979"/>
    <w:rsid w:val="00C65FC2"/>
    <w:rsid w:val="00C706C3"/>
    <w:rsid w:val="00C708FA"/>
    <w:rsid w:val="00C70C9C"/>
    <w:rsid w:val="00C8059C"/>
    <w:rsid w:val="00C80619"/>
    <w:rsid w:val="00C815E6"/>
    <w:rsid w:val="00C8165E"/>
    <w:rsid w:val="00C81CFF"/>
    <w:rsid w:val="00C82180"/>
    <w:rsid w:val="00C82C56"/>
    <w:rsid w:val="00C84B72"/>
    <w:rsid w:val="00C85681"/>
    <w:rsid w:val="00C86C4F"/>
    <w:rsid w:val="00C91D5C"/>
    <w:rsid w:val="00C943E5"/>
    <w:rsid w:val="00C94452"/>
    <w:rsid w:val="00C94573"/>
    <w:rsid w:val="00C9588B"/>
    <w:rsid w:val="00C9589A"/>
    <w:rsid w:val="00C95E5C"/>
    <w:rsid w:val="00C96902"/>
    <w:rsid w:val="00CA322C"/>
    <w:rsid w:val="00CA32EA"/>
    <w:rsid w:val="00CA3E90"/>
    <w:rsid w:val="00CA4183"/>
    <w:rsid w:val="00CA4804"/>
    <w:rsid w:val="00CA6564"/>
    <w:rsid w:val="00CB1603"/>
    <w:rsid w:val="00CB2904"/>
    <w:rsid w:val="00CB4A11"/>
    <w:rsid w:val="00CC03FD"/>
    <w:rsid w:val="00CC046D"/>
    <w:rsid w:val="00CC1576"/>
    <w:rsid w:val="00CC20FC"/>
    <w:rsid w:val="00CC2CE3"/>
    <w:rsid w:val="00CC39A4"/>
    <w:rsid w:val="00CC4A32"/>
    <w:rsid w:val="00CC6299"/>
    <w:rsid w:val="00CC6FAE"/>
    <w:rsid w:val="00CD21FF"/>
    <w:rsid w:val="00CD4E13"/>
    <w:rsid w:val="00CD56C2"/>
    <w:rsid w:val="00CD67CB"/>
    <w:rsid w:val="00CD6CA3"/>
    <w:rsid w:val="00CD78AA"/>
    <w:rsid w:val="00CE1EFA"/>
    <w:rsid w:val="00CE202C"/>
    <w:rsid w:val="00CE2249"/>
    <w:rsid w:val="00CE2AED"/>
    <w:rsid w:val="00CE4A86"/>
    <w:rsid w:val="00CE724F"/>
    <w:rsid w:val="00CE75FB"/>
    <w:rsid w:val="00CF4541"/>
    <w:rsid w:val="00CF5EAF"/>
    <w:rsid w:val="00CF66BC"/>
    <w:rsid w:val="00CF7D43"/>
    <w:rsid w:val="00D03DDF"/>
    <w:rsid w:val="00D049FA"/>
    <w:rsid w:val="00D0668A"/>
    <w:rsid w:val="00D0760D"/>
    <w:rsid w:val="00D07623"/>
    <w:rsid w:val="00D07857"/>
    <w:rsid w:val="00D12148"/>
    <w:rsid w:val="00D12507"/>
    <w:rsid w:val="00D15237"/>
    <w:rsid w:val="00D161C7"/>
    <w:rsid w:val="00D17AEB"/>
    <w:rsid w:val="00D20018"/>
    <w:rsid w:val="00D212C8"/>
    <w:rsid w:val="00D24423"/>
    <w:rsid w:val="00D24C5B"/>
    <w:rsid w:val="00D27A2B"/>
    <w:rsid w:val="00D30C17"/>
    <w:rsid w:val="00D312FE"/>
    <w:rsid w:val="00D328AE"/>
    <w:rsid w:val="00D3384D"/>
    <w:rsid w:val="00D3535D"/>
    <w:rsid w:val="00D37C06"/>
    <w:rsid w:val="00D42494"/>
    <w:rsid w:val="00D438D2"/>
    <w:rsid w:val="00D4530D"/>
    <w:rsid w:val="00D47CF0"/>
    <w:rsid w:val="00D50CB1"/>
    <w:rsid w:val="00D522F2"/>
    <w:rsid w:val="00D52CF9"/>
    <w:rsid w:val="00D62CF3"/>
    <w:rsid w:val="00D64229"/>
    <w:rsid w:val="00D64C1E"/>
    <w:rsid w:val="00D65CF9"/>
    <w:rsid w:val="00D67DB3"/>
    <w:rsid w:val="00D71C17"/>
    <w:rsid w:val="00D73D6B"/>
    <w:rsid w:val="00D74584"/>
    <w:rsid w:val="00D7546D"/>
    <w:rsid w:val="00D828ED"/>
    <w:rsid w:val="00D842DE"/>
    <w:rsid w:val="00D85BD2"/>
    <w:rsid w:val="00D85E95"/>
    <w:rsid w:val="00D901CA"/>
    <w:rsid w:val="00D91788"/>
    <w:rsid w:val="00D9479E"/>
    <w:rsid w:val="00D974C4"/>
    <w:rsid w:val="00DA0DFE"/>
    <w:rsid w:val="00DA1B4A"/>
    <w:rsid w:val="00DA27F1"/>
    <w:rsid w:val="00DA444A"/>
    <w:rsid w:val="00DA610C"/>
    <w:rsid w:val="00DA7470"/>
    <w:rsid w:val="00DB083F"/>
    <w:rsid w:val="00DB209D"/>
    <w:rsid w:val="00DB255B"/>
    <w:rsid w:val="00DB4845"/>
    <w:rsid w:val="00DB636E"/>
    <w:rsid w:val="00DB65D8"/>
    <w:rsid w:val="00DC1C21"/>
    <w:rsid w:val="00DC3552"/>
    <w:rsid w:val="00DC3D66"/>
    <w:rsid w:val="00DC6227"/>
    <w:rsid w:val="00DC7C34"/>
    <w:rsid w:val="00DD037F"/>
    <w:rsid w:val="00DD05CB"/>
    <w:rsid w:val="00DD0659"/>
    <w:rsid w:val="00DD0B21"/>
    <w:rsid w:val="00DD3D42"/>
    <w:rsid w:val="00DD4BDA"/>
    <w:rsid w:val="00DE128E"/>
    <w:rsid w:val="00DE396B"/>
    <w:rsid w:val="00DE3E8B"/>
    <w:rsid w:val="00DE44AB"/>
    <w:rsid w:val="00DE4C18"/>
    <w:rsid w:val="00DE6900"/>
    <w:rsid w:val="00DE6C56"/>
    <w:rsid w:val="00DF0394"/>
    <w:rsid w:val="00DF0BFA"/>
    <w:rsid w:val="00DF1F0A"/>
    <w:rsid w:val="00DF2F62"/>
    <w:rsid w:val="00DF51FA"/>
    <w:rsid w:val="00DF5403"/>
    <w:rsid w:val="00DF677A"/>
    <w:rsid w:val="00DF698C"/>
    <w:rsid w:val="00E00D95"/>
    <w:rsid w:val="00E03358"/>
    <w:rsid w:val="00E03957"/>
    <w:rsid w:val="00E0400D"/>
    <w:rsid w:val="00E05421"/>
    <w:rsid w:val="00E054CE"/>
    <w:rsid w:val="00E1245C"/>
    <w:rsid w:val="00E130FE"/>
    <w:rsid w:val="00E13422"/>
    <w:rsid w:val="00E1432F"/>
    <w:rsid w:val="00E1436E"/>
    <w:rsid w:val="00E1450D"/>
    <w:rsid w:val="00E146C5"/>
    <w:rsid w:val="00E15BE9"/>
    <w:rsid w:val="00E166C3"/>
    <w:rsid w:val="00E17E59"/>
    <w:rsid w:val="00E201B1"/>
    <w:rsid w:val="00E20A5F"/>
    <w:rsid w:val="00E2539C"/>
    <w:rsid w:val="00E255F4"/>
    <w:rsid w:val="00E26A7D"/>
    <w:rsid w:val="00E31206"/>
    <w:rsid w:val="00E32232"/>
    <w:rsid w:val="00E3376C"/>
    <w:rsid w:val="00E34B84"/>
    <w:rsid w:val="00E36EB7"/>
    <w:rsid w:val="00E37BB2"/>
    <w:rsid w:val="00E40791"/>
    <w:rsid w:val="00E4573D"/>
    <w:rsid w:val="00E46366"/>
    <w:rsid w:val="00E4683A"/>
    <w:rsid w:val="00E50CFE"/>
    <w:rsid w:val="00E51256"/>
    <w:rsid w:val="00E52EDA"/>
    <w:rsid w:val="00E57751"/>
    <w:rsid w:val="00E57B22"/>
    <w:rsid w:val="00E6074E"/>
    <w:rsid w:val="00E610F4"/>
    <w:rsid w:val="00E61959"/>
    <w:rsid w:val="00E62744"/>
    <w:rsid w:val="00E65682"/>
    <w:rsid w:val="00E67C43"/>
    <w:rsid w:val="00E67E79"/>
    <w:rsid w:val="00E700CE"/>
    <w:rsid w:val="00E72F3A"/>
    <w:rsid w:val="00E77A75"/>
    <w:rsid w:val="00E804E4"/>
    <w:rsid w:val="00E816A4"/>
    <w:rsid w:val="00E832F4"/>
    <w:rsid w:val="00E83B8A"/>
    <w:rsid w:val="00E84AC5"/>
    <w:rsid w:val="00E857F7"/>
    <w:rsid w:val="00E8653E"/>
    <w:rsid w:val="00E923B6"/>
    <w:rsid w:val="00E93DFA"/>
    <w:rsid w:val="00E95591"/>
    <w:rsid w:val="00E97B55"/>
    <w:rsid w:val="00EA0E5E"/>
    <w:rsid w:val="00EA5CF7"/>
    <w:rsid w:val="00EA74C5"/>
    <w:rsid w:val="00EB1446"/>
    <w:rsid w:val="00EB1BA8"/>
    <w:rsid w:val="00EB2C74"/>
    <w:rsid w:val="00EB59E6"/>
    <w:rsid w:val="00EC1BA0"/>
    <w:rsid w:val="00EC5D14"/>
    <w:rsid w:val="00EC644B"/>
    <w:rsid w:val="00ED0C96"/>
    <w:rsid w:val="00ED2002"/>
    <w:rsid w:val="00ED4FBC"/>
    <w:rsid w:val="00ED5E55"/>
    <w:rsid w:val="00ED63C6"/>
    <w:rsid w:val="00ED686E"/>
    <w:rsid w:val="00EE1659"/>
    <w:rsid w:val="00EE1AC8"/>
    <w:rsid w:val="00EE511E"/>
    <w:rsid w:val="00EE67AA"/>
    <w:rsid w:val="00EF0200"/>
    <w:rsid w:val="00EF2D1A"/>
    <w:rsid w:val="00EF366E"/>
    <w:rsid w:val="00EF6BE5"/>
    <w:rsid w:val="00EF7A00"/>
    <w:rsid w:val="00F00F2C"/>
    <w:rsid w:val="00F01862"/>
    <w:rsid w:val="00F03CEC"/>
    <w:rsid w:val="00F04B38"/>
    <w:rsid w:val="00F101DF"/>
    <w:rsid w:val="00F1032B"/>
    <w:rsid w:val="00F11E1E"/>
    <w:rsid w:val="00F12066"/>
    <w:rsid w:val="00F12FE5"/>
    <w:rsid w:val="00F132B9"/>
    <w:rsid w:val="00F139E3"/>
    <w:rsid w:val="00F14DF2"/>
    <w:rsid w:val="00F20264"/>
    <w:rsid w:val="00F2449B"/>
    <w:rsid w:val="00F25683"/>
    <w:rsid w:val="00F27E52"/>
    <w:rsid w:val="00F319F0"/>
    <w:rsid w:val="00F34754"/>
    <w:rsid w:val="00F3477C"/>
    <w:rsid w:val="00F34C68"/>
    <w:rsid w:val="00F35E4E"/>
    <w:rsid w:val="00F36ECA"/>
    <w:rsid w:val="00F400F9"/>
    <w:rsid w:val="00F4104D"/>
    <w:rsid w:val="00F41524"/>
    <w:rsid w:val="00F417A9"/>
    <w:rsid w:val="00F42C3D"/>
    <w:rsid w:val="00F43C65"/>
    <w:rsid w:val="00F445E9"/>
    <w:rsid w:val="00F45B4E"/>
    <w:rsid w:val="00F470C1"/>
    <w:rsid w:val="00F54B18"/>
    <w:rsid w:val="00F57F33"/>
    <w:rsid w:val="00F60C64"/>
    <w:rsid w:val="00F61F0F"/>
    <w:rsid w:val="00F6413E"/>
    <w:rsid w:val="00F646BF"/>
    <w:rsid w:val="00F702CE"/>
    <w:rsid w:val="00F7075D"/>
    <w:rsid w:val="00F731B2"/>
    <w:rsid w:val="00F73F9D"/>
    <w:rsid w:val="00F75084"/>
    <w:rsid w:val="00F75E49"/>
    <w:rsid w:val="00F764D0"/>
    <w:rsid w:val="00F80AF9"/>
    <w:rsid w:val="00F81960"/>
    <w:rsid w:val="00F81ACF"/>
    <w:rsid w:val="00F82E84"/>
    <w:rsid w:val="00F859D3"/>
    <w:rsid w:val="00F85AD1"/>
    <w:rsid w:val="00F85E98"/>
    <w:rsid w:val="00F87A6C"/>
    <w:rsid w:val="00F90712"/>
    <w:rsid w:val="00F92749"/>
    <w:rsid w:val="00F93406"/>
    <w:rsid w:val="00F93E1D"/>
    <w:rsid w:val="00F97F4D"/>
    <w:rsid w:val="00FA058E"/>
    <w:rsid w:val="00FA1641"/>
    <w:rsid w:val="00FA6EA7"/>
    <w:rsid w:val="00FA71DD"/>
    <w:rsid w:val="00FB038F"/>
    <w:rsid w:val="00FB3078"/>
    <w:rsid w:val="00FB5A6C"/>
    <w:rsid w:val="00FB5CB0"/>
    <w:rsid w:val="00FC042F"/>
    <w:rsid w:val="00FC1D15"/>
    <w:rsid w:val="00FC3973"/>
    <w:rsid w:val="00FC4F69"/>
    <w:rsid w:val="00FC6A05"/>
    <w:rsid w:val="00FD06D7"/>
    <w:rsid w:val="00FD2A84"/>
    <w:rsid w:val="00FD62D7"/>
    <w:rsid w:val="00FD6D6D"/>
    <w:rsid w:val="00FD7FA1"/>
    <w:rsid w:val="00FE1FB3"/>
    <w:rsid w:val="00FE27C8"/>
    <w:rsid w:val="00FE4618"/>
    <w:rsid w:val="00FE4CCB"/>
    <w:rsid w:val="00FE674D"/>
    <w:rsid w:val="00FE7E31"/>
    <w:rsid w:val="00FE7EAD"/>
    <w:rsid w:val="00FF00B5"/>
    <w:rsid w:val="00FF2CDB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ACC9"/>
  <w15:docId w15:val="{5406D474-935F-9548-BE63-045B0BC0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A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F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649"/>
    <w:rPr>
      <w:rFonts w:ascii="Tahoma" w:eastAsia="Times New Roman" w:hAnsi="Tahoma" w:cs="Tahoma"/>
      <w:sz w:val="16"/>
      <w:szCs w:val="16"/>
      <w:lang w:val="en-US" w:eastAsia="es-MX"/>
    </w:rPr>
  </w:style>
  <w:style w:type="table" w:styleId="Tablaconcuadrcula">
    <w:name w:val="Table Grid"/>
    <w:basedOn w:val="Tablanormal"/>
    <w:uiPriority w:val="59"/>
    <w:rsid w:val="002A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A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C39A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39A4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9D7630"/>
    <w:pPr>
      <w:widowControl/>
      <w:suppressAutoHyphens w:val="0"/>
      <w:overflowPunct/>
      <w:spacing w:line="241" w:lineRule="atLeast"/>
    </w:pPr>
    <w:rPr>
      <w:rFonts w:ascii="Adobe Caslon Pro Bold" w:eastAsiaTheme="minorHAnsi" w:hAnsi="Adobe Caslon Pro Bold" w:cstheme="minorBidi"/>
      <w:szCs w:val="24"/>
      <w:lang w:val="es-MX" w:eastAsia="en-US"/>
    </w:rPr>
  </w:style>
  <w:style w:type="character" w:customStyle="1" w:styleId="A0">
    <w:name w:val="A0"/>
    <w:uiPriority w:val="99"/>
    <w:rsid w:val="009D7630"/>
    <w:rPr>
      <w:rFonts w:cs="Adobe Caslon Pro Bold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1479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RODRIGUEZ MARIA ELENA</dc:creator>
  <cp:lastModifiedBy>LOPEZ RODRIGUEZ JUAN VICENTE</cp:lastModifiedBy>
  <cp:revision>3</cp:revision>
  <cp:lastPrinted>2019-01-15T08:48:00Z</cp:lastPrinted>
  <dcterms:created xsi:type="dcterms:W3CDTF">2023-08-16T08:26:00Z</dcterms:created>
  <dcterms:modified xsi:type="dcterms:W3CDTF">2023-08-16T08:26:00Z</dcterms:modified>
</cp:coreProperties>
</file>